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b/>
          <w:sz w:val="28"/>
          <w:szCs w:val="28"/>
        </w:rPr>
        <w:t>Уведомление о проведении общественного обсуждения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Сунское городское поселение Сунского района Кировской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AC6F81">
        <w:rPr>
          <w:rFonts w:ascii="Times New Roman" w:eastAsia="Times New Roman" w:hAnsi="Times New Roman" w:cs="Times New Roman"/>
          <w:sz w:val="28"/>
          <w:szCs w:val="28"/>
          <w:u w:val="single"/>
        </w:rPr>
        <w:t>с 2 октября 2023 года по 1 ноября 2023 года</w:t>
      </w:r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 проводится общественное обсуждение следующих проектов программ профилактики рисков причинения</w:t>
      </w:r>
      <w:proofErr w:type="gramEnd"/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 вреда (ущерба) охраняемым законом ценностям по муниципальному контролю: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рисков причинения вреда (ущерба) законом ценностям по муниципальному земельному контролю на территории муниципального образования Сунское городское поселение Сунского района Кировской области на 2024 год;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рисков причинения вреда (ущерба)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Сунское городское поселение Сунского района Кировской области на 2024 год;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рисков причинения вреда (ущерба) законом ценностям по муниципальному жилищному контролю на территории муниципального образования Сунское городское поселение Сунского района Кировской области на 2024 год;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Сунское городское поселение Сунского района Кировской области на 2024 год. 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принимаются с 02 октября 2023 года по 01 ноября 2023 года. 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>Способы подачи предложений по итогам рассмотрения: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>почтовым отправлением: 612450, Кировская область, пгт Суна, ул</w:t>
      </w:r>
      <w:proofErr w:type="gramStart"/>
      <w:r w:rsidRPr="00AC6F81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AC6F81">
        <w:rPr>
          <w:rFonts w:ascii="Times New Roman" w:eastAsia="Times New Roman" w:hAnsi="Times New Roman" w:cs="Times New Roman"/>
          <w:sz w:val="28"/>
          <w:szCs w:val="28"/>
        </w:rPr>
        <w:t>ольшевиков, д. 1;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>нарочным: 612450, Кировская область, пгт Суна, ул. Большевиков, д. 1;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>письмом на адрес электронной почты: pgtsuna@mail.ru.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 органом с 1 ноября по 1 декабря 2023 года.</w:t>
      </w:r>
    </w:p>
    <w:p w:rsidR="00767AA9" w:rsidRDefault="00767AA9"/>
    <w:sectPr w:rsidR="0076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4B3136"/>
    <w:rsid w:val="004B3136"/>
    <w:rsid w:val="0076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2023-10-02T13:15:00Z</dcterms:created>
  <dcterms:modified xsi:type="dcterms:W3CDTF">2023-10-02T13:15:00Z</dcterms:modified>
</cp:coreProperties>
</file>