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53" w:rsidRPr="00677F53" w:rsidRDefault="00677F53" w:rsidP="00677F5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677F53" w:rsidRPr="00677F53" w:rsidRDefault="00677F53" w:rsidP="00677F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77F53" w:rsidRPr="00677F53" w:rsidRDefault="00677F53" w:rsidP="00677F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>СУНСКОГО ГОРОДСКОГО ПОСЕЛЕНИЯ</w:t>
      </w:r>
    </w:p>
    <w:p w:rsidR="00677F53" w:rsidRPr="00677F53" w:rsidRDefault="00677F53" w:rsidP="00677F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>СУНСКОГО РАЙОНА КИРОВСКОЙ ОБЛАСТИ</w:t>
      </w:r>
    </w:p>
    <w:p w:rsidR="00677F53" w:rsidRPr="00677F53" w:rsidRDefault="00677F53" w:rsidP="00677F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F53" w:rsidRPr="00677F53" w:rsidRDefault="00677F53" w:rsidP="00677F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677F53" w:rsidRPr="00677F53" w:rsidRDefault="00677F53" w:rsidP="00677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77F53"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677F53">
        <w:rPr>
          <w:rFonts w:ascii="Times New Roman" w:eastAsia="Times New Roman" w:hAnsi="Times New Roman" w:cs="Times New Roman"/>
          <w:sz w:val="28"/>
          <w:szCs w:val="20"/>
        </w:rPr>
        <w:tab/>
      </w:r>
      <w:r w:rsidRPr="00677F53">
        <w:rPr>
          <w:rFonts w:ascii="Times New Roman" w:eastAsia="Times New Roman" w:hAnsi="Times New Roman" w:cs="Times New Roman"/>
          <w:sz w:val="28"/>
          <w:szCs w:val="20"/>
        </w:rPr>
        <w:tab/>
      </w:r>
      <w:r w:rsidRPr="00677F53">
        <w:rPr>
          <w:rFonts w:ascii="Times New Roman" w:eastAsia="Times New Roman" w:hAnsi="Times New Roman" w:cs="Times New Roman"/>
          <w:sz w:val="28"/>
          <w:szCs w:val="20"/>
        </w:rPr>
        <w:tab/>
      </w:r>
      <w:r w:rsidRPr="00677F53">
        <w:rPr>
          <w:rFonts w:ascii="Times New Roman" w:eastAsia="Times New Roman" w:hAnsi="Times New Roman" w:cs="Times New Roman"/>
          <w:sz w:val="28"/>
          <w:szCs w:val="20"/>
        </w:rPr>
        <w:tab/>
      </w:r>
      <w:r w:rsidRPr="00677F53">
        <w:rPr>
          <w:rFonts w:ascii="Times New Roman" w:eastAsia="Times New Roman" w:hAnsi="Times New Roman" w:cs="Times New Roman"/>
          <w:sz w:val="28"/>
          <w:szCs w:val="20"/>
        </w:rPr>
        <w:tab/>
      </w:r>
      <w:r w:rsidRPr="00677F53">
        <w:rPr>
          <w:rFonts w:ascii="Times New Roman" w:eastAsia="Times New Roman" w:hAnsi="Times New Roman" w:cs="Times New Roman"/>
          <w:sz w:val="28"/>
          <w:szCs w:val="20"/>
        </w:rPr>
        <w:tab/>
      </w:r>
      <w:r w:rsidRPr="00677F53">
        <w:rPr>
          <w:rFonts w:ascii="Times New Roman" w:eastAsia="Times New Roman" w:hAnsi="Times New Roman" w:cs="Times New Roman"/>
          <w:sz w:val="28"/>
          <w:szCs w:val="20"/>
        </w:rPr>
        <w:tab/>
      </w:r>
      <w:r w:rsidRPr="00677F53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         № ___</w:t>
      </w:r>
    </w:p>
    <w:p w:rsidR="00677F53" w:rsidRPr="00677F53" w:rsidRDefault="00677F53" w:rsidP="00677F53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677F53">
        <w:rPr>
          <w:rFonts w:ascii="Times New Roman" w:eastAsia="Times New Roman" w:hAnsi="Times New Roman" w:cs="Times New Roman"/>
          <w:sz w:val="28"/>
          <w:szCs w:val="20"/>
        </w:rPr>
        <w:t>пгт</w:t>
      </w:r>
      <w:proofErr w:type="spellEnd"/>
      <w:r w:rsidRPr="00677F53">
        <w:rPr>
          <w:rFonts w:ascii="Times New Roman" w:eastAsia="Times New Roman" w:hAnsi="Times New Roman" w:cs="Times New Roman"/>
          <w:sz w:val="28"/>
          <w:szCs w:val="20"/>
        </w:rPr>
        <w:t xml:space="preserve"> Суна</w:t>
      </w:r>
    </w:p>
    <w:p w:rsidR="00677F53" w:rsidRPr="00677F53" w:rsidRDefault="00677F53" w:rsidP="0067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</w:t>
      </w:r>
    </w:p>
    <w:p w:rsidR="00677F53" w:rsidRPr="00677F53" w:rsidRDefault="00677F53" w:rsidP="0067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вреда (ущерба) охраняемым законом ценностям по муниципальному контролю в сфере благоустройства на территории муниципального образования Сунское городское поселение Сунского 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 Кировской области на 2025 год</w:t>
      </w:r>
    </w:p>
    <w:p w:rsidR="00677F53" w:rsidRPr="00677F53" w:rsidRDefault="00677F53" w:rsidP="00677F5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77F53" w:rsidRPr="00677F53" w:rsidRDefault="00677F53" w:rsidP="0067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 Федерального закона от 31.07.2020             № 248-ФЗ «О государственном контроле (надзоре) и муниципальном контроле в Российской Федерации», статьей 17.1 Федерального закона                  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ценностям», администрация Сунского городского поселения ПОСТАНОВЛЯЕТ:</w:t>
      </w: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</w:pPr>
      <w:r w:rsidRPr="00677F53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 xml:space="preserve">1. Утвердить программу </w:t>
      </w:r>
      <w:r w:rsidRPr="00677F5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677F53">
        <w:rPr>
          <w:rFonts w:ascii="Times New Roman" w:eastAsia="Times New Roman" w:hAnsi="Times New Roman" w:cs="Times New Roman"/>
          <w:sz w:val="28"/>
          <w:szCs w:val="28"/>
        </w:rPr>
        <w:t>по муниципальному контролю в сфере благоустройства</w:t>
      </w:r>
      <w:r w:rsidRPr="00677F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677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муниципального образования Сунское городское поселение Сунского района Кировской области</w:t>
      </w: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на 2025 год </w:t>
      </w:r>
      <w:r w:rsidRPr="00677F53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>согласно приложению.</w:t>
      </w: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</w:pPr>
      <w:r w:rsidRPr="00677F53">
        <w:rPr>
          <w:rFonts w:ascii="Times New Roman" w:eastAsia="Times New Roman" w:hAnsi="Times New Roman" w:cs="Times New Roman"/>
          <w:bCs/>
          <w:sz w:val="28"/>
          <w:szCs w:val="28"/>
        </w:rPr>
        <w:t>2. Настоящее постановление</w:t>
      </w:r>
      <w:r w:rsidRPr="00677F5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77F53">
        <w:rPr>
          <w:rFonts w:ascii="Times New Roman" w:eastAsia="Calibri" w:hAnsi="Times New Roman" w:cs="Times New Roman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</w:pPr>
      <w:r w:rsidRPr="00677F53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 xml:space="preserve">3. </w:t>
      </w:r>
      <w:r w:rsidRPr="00677F53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77F53" w:rsidRPr="00677F53" w:rsidRDefault="00677F53" w:rsidP="00677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77F53">
        <w:rPr>
          <w:rFonts w:ascii="Times New Roman" w:eastAsia="Times New Roman" w:hAnsi="Times New Roman" w:cs="Times New Roman"/>
          <w:sz w:val="28"/>
          <w:szCs w:val="20"/>
        </w:rPr>
        <w:t xml:space="preserve">Глава администрации </w:t>
      </w:r>
    </w:p>
    <w:p w:rsidR="00677F53" w:rsidRPr="00677F53" w:rsidRDefault="00677F53" w:rsidP="0067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77F53">
        <w:rPr>
          <w:rFonts w:ascii="Times New Roman" w:eastAsia="Times New Roman" w:hAnsi="Times New Roman" w:cs="Times New Roman"/>
          <w:sz w:val="28"/>
          <w:szCs w:val="20"/>
        </w:rPr>
        <w:t xml:space="preserve">Сунского городского поселения    </w:t>
      </w:r>
    </w:p>
    <w:p w:rsidR="00677F53" w:rsidRPr="00677F53" w:rsidRDefault="00677F53" w:rsidP="0067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77F53">
        <w:rPr>
          <w:rFonts w:ascii="Times New Roman" w:eastAsia="Times New Roman" w:hAnsi="Times New Roman" w:cs="Times New Roman"/>
          <w:sz w:val="28"/>
          <w:szCs w:val="20"/>
        </w:rPr>
        <w:t xml:space="preserve">Сунского района Кировской области                                         С.А. </w:t>
      </w:r>
      <w:proofErr w:type="spellStart"/>
      <w:r w:rsidRPr="00677F53">
        <w:rPr>
          <w:rFonts w:ascii="Times New Roman" w:eastAsia="Times New Roman" w:hAnsi="Times New Roman" w:cs="Times New Roman"/>
          <w:sz w:val="28"/>
          <w:szCs w:val="20"/>
        </w:rPr>
        <w:t>Маишев</w:t>
      </w:r>
      <w:proofErr w:type="spellEnd"/>
      <w:r w:rsidRPr="00677F53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</w:p>
    <w:p w:rsidR="00677F53" w:rsidRPr="00677F53" w:rsidRDefault="00677F53" w:rsidP="0067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677F53" w:rsidRPr="00677F53" w:rsidTr="00677F53">
        <w:trPr>
          <w:jc w:val="right"/>
        </w:trPr>
        <w:tc>
          <w:tcPr>
            <w:tcW w:w="4841" w:type="dxa"/>
          </w:tcPr>
          <w:p w:rsidR="00677F53" w:rsidRPr="00677F53" w:rsidRDefault="00677F53" w:rsidP="00677F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F5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677F53" w:rsidRPr="00677F53" w:rsidRDefault="00677F53" w:rsidP="00677F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F53" w:rsidRPr="00677F53" w:rsidRDefault="00677F53" w:rsidP="00677F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F5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677F53" w:rsidRPr="00677F53" w:rsidRDefault="00677F53" w:rsidP="00677F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F5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77F53" w:rsidRPr="00677F53" w:rsidRDefault="00677F53" w:rsidP="00677F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F53">
              <w:rPr>
                <w:rFonts w:ascii="Times New Roman" w:eastAsia="Times New Roman" w:hAnsi="Times New Roman" w:cs="Times New Roman"/>
                <w:sz w:val="28"/>
                <w:szCs w:val="28"/>
              </w:rPr>
              <w:t>Сунского городского поселения</w:t>
            </w:r>
          </w:p>
          <w:p w:rsidR="00677F53" w:rsidRPr="00677F53" w:rsidRDefault="00677F53" w:rsidP="00677F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F53">
              <w:rPr>
                <w:rFonts w:ascii="Times New Roman" w:eastAsia="Times New Roman" w:hAnsi="Times New Roman" w:cs="Times New Roman"/>
                <w:sz w:val="28"/>
                <w:szCs w:val="28"/>
              </w:rPr>
              <w:t>Сунского района Кировской области</w:t>
            </w:r>
          </w:p>
          <w:p w:rsidR="00677F53" w:rsidRPr="00677F53" w:rsidRDefault="00677F53" w:rsidP="00677F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         № </w:t>
            </w:r>
          </w:p>
        </w:tc>
      </w:tr>
    </w:tbl>
    <w:p w:rsidR="00677F53" w:rsidRPr="00677F53" w:rsidRDefault="00677F53" w:rsidP="00677F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677F53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охраняемым</w:t>
      </w:r>
      <w:proofErr w:type="gramEnd"/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муниципальному контролю в сфере благоустройства на территории </w:t>
      </w:r>
      <w:r w:rsidRPr="00677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муниципального образования Сунское городское поселение Сунского района Кировской области</w:t>
      </w: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 год</w:t>
      </w:r>
    </w:p>
    <w:p w:rsidR="00677F53" w:rsidRPr="00677F53" w:rsidRDefault="00677F53" w:rsidP="0067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677F53" w:rsidRPr="00677F53" w:rsidRDefault="00677F53" w:rsidP="00677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F53" w:rsidRPr="00677F53" w:rsidRDefault="00677F53" w:rsidP="0067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Сунской поселковой Думы осуществляется: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контроль за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поддержанием единого архитектурного, эстетического облика;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  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lastRenderedPageBreak/>
        <w:t>В 2024 году муниципальный контроль в сфере благоустройства на территории Сунского городского поселения  осуществлялся. В</w:t>
      </w:r>
      <w:r w:rsidRPr="00677F53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Pr="00677F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 сделаны выводы, что наиболее частыми нарушениями являются: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  ненадлежащее санитарное состояние приусадебной территории;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  не соблюдение чистоты и порядка на территории;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  не соблюдения требований содержания и охраны зеленых насаждений.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причинами, факторами и 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77F53" w:rsidRPr="00677F53" w:rsidRDefault="00677F53" w:rsidP="0067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 xml:space="preserve">2. Цели и задачи </w:t>
      </w:r>
      <w:proofErr w:type="gramStart"/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677F53" w:rsidRPr="00677F53" w:rsidRDefault="00677F53" w:rsidP="00677F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2.1. Цели 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7F53" w:rsidRPr="00677F53" w:rsidRDefault="00677F53" w:rsidP="0067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требований правил благоустройства юридическими лицами, индивидуальными предпринимателями, гражданами;</w:t>
      </w:r>
    </w:p>
    <w:p w:rsidR="00677F53" w:rsidRPr="00677F53" w:rsidRDefault="00677F53" w:rsidP="0067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повышение уровня благоустройства, соблюдения чистоты и порядка;</w:t>
      </w:r>
    </w:p>
    <w:p w:rsidR="00677F53" w:rsidRPr="00677F53" w:rsidRDefault="00677F53" w:rsidP="0067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предотвращение угрозы безопасности жизни и здоровья людей;</w:t>
      </w:r>
    </w:p>
    <w:p w:rsidR="00677F53" w:rsidRPr="00677F53" w:rsidRDefault="00677F53" w:rsidP="0067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увеличение доли хозяйствующих субъектов, соблюдающих требования в сфере благоустройства. </w:t>
      </w:r>
    </w:p>
    <w:p w:rsidR="00677F53" w:rsidRPr="00677F53" w:rsidRDefault="00677F53" w:rsidP="0067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2.2. Задачи 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повышение прозрачности осуществляемой Администрацией контрольной деятельности;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677F53" w:rsidRPr="00677F53" w:rsidRDefault="00677F53" w:rsidP="0067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677F5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F53" w:rsidRPr="00677F53" w:rsidRDefault="00677F53" w:rsidP="0067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677F53" w:rsidRPr="00677F53" w:rsidRDefault="00677F53" w:rsidP="0067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Перечень основных профилактических мероприятий на 2025 год приведен в таблице 3.1.</w:t>
      </w:r>
    </w:p>
    <w:p w:rsidR="00677F53" w:rsidRPr="00677F53" w:rsidRDefault="00677F53" w:rsidP="0067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Таблица 3.1</w:t>
      </w:r>
    </w:p>
    <w:tbl>
      <w:tblPr>
        <w:tblW w:w="9945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4845"/>
        <w:gridCol w:w="2190"/>
        <w:gridCol w:w="2190"/>
      </w:tblGrid>
      <w:tr w:rsidR="00677F53" w:rsidRPr="00677F53" w:rsidTr="00677F5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677F53" w:rsidRPr="00677F53" w:rsidTr="00677F5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53" w:rsidRPr="00677F53" w:rsidRDefault="00677F53" w:rsidP="00677F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Федерации», на официальном сайте органов местного самоуправления Сунского городского поселения Сунского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администрация Сунского городского поселения, Семенихина Е.Л.</w:t>
            </w:r>
          </w:p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F53" w:rsidRPr="00677F53" w:rsidTr="00677F5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53" w:rsidRPr="00677F53" w:rsidRDefault="00677F53" w:rsidP="00677F53">
            <w:pPr>
              <w:widowControl w:val="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в сфере </w:t>
            </w: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благоустройства: </w:t>
            </w:r>
          </w:p>
          <w:p w:rsidR="00677F53" w:rsidRPr="00677F53" w:rsidRDefault="00677F53" w:rsidP="00677F53">
            <w:pPr>
              <w:widowControl w:val="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677F53" w:rsidRPr="00677F53" w:rsidRDefault="00677F53" w:rsidP="00677F53">
            <w:pPr>
              <w:widowControl w:val="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677F53" w:rsidRPr="00677F53" w:rsidRDefault="00677F53" w:rsidP="00677F53">
            <w:pPr>
              <w:widowControl w:val="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677F53" w:rsidRPr="00677F53" w:rsidRDefault="00677F53" w:rsidP="00677F5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677F53" w:rsidRPr="00677F53" w:rsidRDefault="00677F53" w:rsidP="00677F5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677F53" w:rsidRPr="00677F53" w:rsidRDefault="00677F53" w:rsidP="00677F5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677F53" w:rsidRPr="00677F53" w:rsidRDefault="00677F53" w:rsidP="00677F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 Сунского городского поселения Сунского района Кировской области письменного разъяснения</w:t>
            </w:r>
            <w:proofErr w:type="gramEnd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2025 года в случае поступления соответствующих </w:t>
            </w: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обращений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3" w:rsidRPr="00677F53" w:rsidRDefault="00677F53" w:rsidP="0067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7F53" w:rsidRPr="00677F53" w:rsidRDefault="00677F53" w:rsidP="00677F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677F53" w:rsidRPr="00677F53" w:rsidRDefault="00677F53" w:rsidP="00677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1242"/>
        <w:gridCol w:w="5103"/>
        <w:gridCol w:w="3191"/>
      </w:tblGrid>
      <w:tr w:rsidR="00677F53" w:rsidRPr="00677F53" w:rsidTr="00677F5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</w:t>
            </w:r>
          </w:p>
        </w:tc>
      </w:tr>
      <w:tr w:rsidR="00677F53" w:rsidRPr="00677F53" w:rsidTr="00677F5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менее 60% опрошенных</w:t>
            </w:r>
          </w:p>
        </w:tc>
      </w:tr>
      <w:tr w:rsidR="00677F53" w:rsidRPr="00677F53" w:rsidTr="00677F5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в 2023 году не поступали</w:t>
            </w:r>
          </w:p>
        </w:tc>
      </w:tr>
      <w:tr w:rsidR="00677F53" w:rsidRPr="00677F53" w:rsidTr="00677F5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органов местного самоуправления Советского района Кировской области в информационно-телекоммуникационной сети Интернет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менее 60% опрошенных</w:t>
            </w: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F53" w:rsidRPr="00677F53" w:rsidTr="00677F5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менее 60% опрошенных</w:t>
            </w:r>
          </w:p>
        </w:tc>
      </w:tr>
      <w:tr w:rsidR="00677F53" w:rsidRPr="00677F53" w:rsidTr="00677F5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100% мероприятий, предусмотренных перечнем</w:t>
            </w:r>
          </w:p>
        </w:tc>
      </w:tr>
    </w:tbl>
    <w:p w:rsidR="00677F53" w:rsidRPr="00677F53" w:rsidRDefault="00677F53" w:rsidP="00677F5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677F53" w:rsidRPr="00677F53" w:rsidRDefault="00677F53" w:rsidP="00677F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         Результаты опроса и информация о достижении отчетных показателей реализации Программы размещаются на официальном сайте 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Сунского городского поселения Сунского района Кировской области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сайта органов местного самоуправления Сунского городского поселения Сунского района Кировской области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677F53" w:rsidRPr="00677F53" w:rsidRDefault="00677F53" w:rsidP="00677F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891" w:rsidRDefault="00317891"/>
    <w:sectPr w:rsidR="0031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77F53"/>
    <w:rsid w:val="00317891"/>
    <w:rsid w:val="0067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77F5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7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1527</Words>
  <Characters>8709</Characters>
  <Application>Microsoft Office Word</Application>
  <DocSecurity>0</DocSecurity>
  <Lines>72</Lines>
  <Paragraphs>20</Paragraphs>
  <ScaleCrop>false</ScaleCrop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2024-10-08T06:28:00Z</dcterms:created>
  <dcterms:modified xsi:type="dcterms:W3CDTF">2024-10-08T06:29:00Z</dcterms:modified>
</cp:coreProperties>
</file>