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20" w:rsidRDefault="002F0620" w:rsidP="007C14A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</w:t>
      </w:r>
    </w:p>
    <w:p w:rsidR="002F0620" w:rsidRDefault="002F0620" w:rsidP="007C14A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СУНСКОГО ГОРОДСКОГО ПОСЕЛЕНИЯ</w:t>
      </w:r>
    </w:p>
    <w:p w:rsidR="002F0620" w:rsidRDefault="002F0620" w:rsidP="007C14A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СУНСКОГО РАЙОНА КИРОВСКОЙ ОБЛАСТИ</w:t>
      </w:r>
    </w:p>
    <w:p w:rsidR="002F0620" w:rsidRDefault="002F0620" w:rsidP="007C14A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F0620" w:rsidRDefault="002F0620" w:rsidP="007C14A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F0620" w:rsidRPr="00883E32" w:rsidRDefault="002F0620" w:rsidP="007C14AA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 w:rsidRPr="00883E32">
        <w:rPr>
          <w:b/>
          <w:bCs/>
          <w:color w:val="000000"/>
          <w:sz w:val="32"/>
          <w:szCs w:val="32"/>
        </w:rPr>
        <w:t>ПОСТАНОВЛЕНИЕ</w:t>
      </w:r>
    </w:p>
    <w:p w:rsidR="002F0620" w:rsidRDefault="002F0620" w:rsidP="007C14A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F0620" w:rsidRPr="00750F19" w:rsidRDefault="002F0620" w:rsidP="007C14A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26.10.2020</w:t>
      </w:r>
      <w:r>
        <w:rPr>
          <w:rFonts w:ascii="Arial" w:cs="Arial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6B00C4">
        <w:rPr>
          <w:color w:val="000000"/>
          <w:sz w:val="28"/>
          <w:szCs w:val="28"/>
          <w:u w:val="single"/>
        </w:rPr>
        <w:t xml:space="preserve">№ </w:t>
      </w:r>
      <w:r>
        <w:rPr>
          <w:color w:val="000000"/>
          <w:sz w:val="28"/>
          <w:szCs w:val="28"/>
          <w:u w:val="single"/>
        </w:rPr>
        <w:t>91</w:t>
      </w:r>
    </w:p>
    <w:p w:rsidR="002F0620" w:rsidRDefault="002F0620" w:rsidP="007C14A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50F19">
        <w:rPr>
          <w:color w:val="000000"/>
          <w:sz w:val="28"/>
          <w:szCs w:val="28"/>
        </w:rPr>
        <w:t>пгт Суна</w:t>
      </w:r>
    </w:p>
    <w:p w:rsidR="002F0620" w:rsidRPr="002A4245" w:rsidRDefault="002F0620" w:rsidP="00775A2D">
      <w:pPr>
        <w:pStyle w:val="a3"/>
        <w:keepNext w:val="0"/>
        <w:keepLines w:val="0"/>
        <w:widowControl w:val="0"/>
        <w:tabs>
          <w:tab w:val="left" w:pos="9355"/>
        </w:tabs>
        <w:suppressAutoHyphens/>
        <w:spacing w:before="480"/>
        <w:ind w:right="0"/>
        <w:jc w:val="center"/>
      </w:pPr>
      <w:r>
        <w:t xml:space="preserve">Об утверждении Порядка формирования </w:t>
      </w:r>
      <w:r>
        <w:br/>
        <w:t xml:space="preserve">перечня налоговых расходов и оценки налоговых расходов </w:t>
      </w:r>
      <w:r>
        <w:br/>
        <w:t xml:space="preserve">муниципального образования Сунское городское поселение         Сунского района Кировской области </w:t>
      </w:r>
    </w:p>
    <w:p w:rsidR="002F0620" w:rsidRPr="001802EA" w:rsidRDefault="002F0620" w:rsidP="002E55F3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В соответствии со статьей 174.3 Бюджетного кодекса Российской Федерации, постановлением Правительства Российской Федерации </w:t>
      </w:r>
      <w:r w:rsidRPr="001802EA">
        <w:rPr>
          <w:sz w:val="28"/>
          <w:szCs w:val="28"/>
        </w:rPr>
        <w:br/>
        <w:t xml:space="preserve">от 22.06.2019 № 796 «Об общих требованиях к оценке налоговых расходов субъектов Российской Федерации и муниципальных образований», администрация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ПОСТАНОВЛЯЕТ:</w:t>
      </w:r>
    </w:p>
    <w:p w:rsidR="002F0620" w:rsidRPr="001802EA" w:rsidRDefault="002F0620" w:rsidP="002E55F3">
      <w:pPr>
        <w:pStyle w:val="ConsPlusNormal"/>
        <w:tabs>
          <w:tab w:val="left" w:pos="709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2EA">
        <w:rPr>
          <w:rFonts w:ascii="Times New Roman" w:hAnsi="Times New Roman" w:cs="Times New Roman"/>
          <w:sz w:val="28"/>
          <w:szCs w:val="28"/>
        </w:rPr>
        <w:t xml:space="preserve">1. Утвердить Порядок формирования перечня налоговых расходов </w:t>
      </w:r>
      <w:r w:rsidRPr="001802EA">
        <w:rPr>
          <w:rFonts w:ascii="Times New Roman" w:hAnsi="Times New Roman" w:cs="Times New Roman"/>
          <w:sz w:val="28"/>
          <w:szCs w:val="28"/>
        </w:rPr>
        <w:br/>
        <w:t>и оценки налоговых расходов</w:t>
      </w:r>
      <w:r w:rsidRPr="001802EA">
        <w:t xml:space="preserve"> </w:t>
      </w:r>
      <w:r w:rsidRPr="001802E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Сунское городское </w:t>
      </w:r>
      <w:r w:rsidRPr="001802EA">
        <w:rPr>
          <w:rFonts w:ascii="Times New Roman" w:hAnsi="Times New Roman" w:cs="Times New Roman"/>
          <w:sz w:val="28"/>
          <w:szCs w:val="28"/>
        </w:rPr>
        <w:t xml:space="preserve">поселение </w:t>
      </w:r>
      <w:r>
        <w:rPr>
          <w:rFonts w:ascii="Times New Roman" w:hAnsi="Times New Roman" w:cs="Times New Roman"/>
          <w:sz w:val="28"/>
          <w:szCs w:val="28"/>
        </w:rPr>
        <w:t>Сунского</w:t>
      </w:r>
      <w:r w:rsidRPr="001802EA">
        <w:rPr>
          <w:rFonts w:ascii="Times New Roman" w:hAnsi="Times New Roman" w:cs="Times New Roman"/>
          <w:sz w:val="28"/>
          <w:szCs w:val="28"/>
        </w:rPr>
        <w:t xml:space="preserve"> района Кировской области согласно приложению.</w:t>
      </w:r>
    </w:p>
    <w:p w:rsidR="002F0620" w:rsidRDefault="002F0620" w:rsidP="002E55F3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802EA">
        <w:rPr>
          <w:sz w:val="28"/>
          <w:szCs w:val="28"/>
        </w:rPr>
        <w:tab/>
        <w:t xml:space="preserve">2. </w:t>
      </w:r>
      <w:r>
        <w:rPr>
          <w:sz w:val="28"/>
          <w:szCs w:val="28"/>
        </w:rPr>
        <w:t>Постановление от 17.09.2020 № 79 считать утратившим силу.</w:t>
      </w:r>
    </w:p>
    <w:p w:rsidR="002F0620" w:rsidRPr="001802EA" w:rsidRDefault="002F0620" w:rsidP="009E54CC">
      <w:pPr>
        <w:pStyle w:val="NormalWe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 w:rsidRPr="001802EA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>опубликовать</w:t>
      </w:r>
      <w:r w:rsidRPr="001802EA">
        <w:rPr>
          <w:sz w:val="28"/>
          <w:szCs w:val="28"/>
        </w:rPr>
        <w:t xml:space="preserve"> в Информационном бюллетене органов местного самоуправления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</w:t>
      </w:r>
      <w:r w:rsidRPr="001802EA">
        <w:t xml:space="preserve"> </w:t>
      </w:r>
      <w:r w:rsidRPr="007C14AA">
        <w:rPr>
          <w:sz w:val="28"/>
          <w:szCs w:val="28"/>
        </w:rPr>
        <w:t>Сунского района Кировской области</w:t>
      </w:r>
      <w:r>
        <w:t xml:space="preserve"> </w:t>
      </w:r>
      <w:r w:rsidRPr="001802EA">
        <w:rPr>
          <w:sz w:val="28"/>
          <w:szCs w:val="28"/>
        </w:rPr>
        <w:t xml:space="preserve">и разместить на официальном сайте администрации </w:t>
      </w:r>
      <w:r>
        <w:rPr>
          <w:sz w:val="28"/>
          <w:szCs w:val="28"/>
        </w:rPr>
        <w:t>Сунского городского поселения</w:t>
      </w:r>
      <w:r w:rsidRPr="001802EA">
        <w:rPr>
          <w:sz w:val="28"/>
          <w:szCs w:val="28"/>
        </w:rPr>
        <w:t>.</w:t>
      </w:r>
    </w:p>
    <w:p w:rsidR="002F0620" w:rsidRPr="001802EA" w:rsidRDefault="002F0620" w:rsidP="002E55F3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802EA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1802EA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п</w:t>
      </w:r>
      <w:r w:rsidRPr="001802EA">
        <w:rPr>
          <w:sz w:val="28"/>
          <w:szCs w:val="28"/>
        </w:rPr>
        <w:t xml:space="preserve">остановление вступает в силу со дня его официального </w:t>
      </w:r>
      <w:r>
        <w:rPr>
          <w:sz w:val="28"/>
          <w:szCs w:val="28"/>
        </w:rPr>
        <w:t>опубликования</w:t>
      </w:r>
      <w:r w:rsidRPr="001802EA">
        <w:rPr>
          <w:sz w:val="28"/>
          <w:szCs w:val="28"/>
        </w:rPr>
        <w:t>.</w:t>
      </w:r>
    </w:p>
    <w:p w:rsidR="002F0620" w:rsidRPr="001802EA" w:rsidRDefault="002F0620" w:rsidP="002E55F3">
      <w:pPr>
        <w:pStyle w:val="NormalWeb"/>
        <w:spacing w:before="0" w:beforeAutospacing="0" w:after="0" w:afterAutospacing="0" w:line="276" w:lineRule="auto"/>
        <w:jc w:val="both"/>
        <w:rPr>
          <w:sz w:val="56"/>
          <w:szCs w:val="56"/>
        </w:rPr>
      </w:pPr>
    </w:p>
    <w:p w:rsidR="002F0620" w:rsidRPr="001802EA" w:rsidRDefault="002F0620" w:rsidP="00FE151D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802EA">
        <w:rPr>
          <w:sz w:val="28"/>
          <w:szCs w:val="28"/>
        </w:rPr>
        <w:t>Глава администрации</w:t>
      </w:r>
    </w:p>
    <w:p w:rsidR="002F0620" w:rsidRDefault="002F0620" w:rsidP="00FF3FC6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Сунского городского поселения</w:t>
      </w:r>
    </w:p>
    <w:p w:rsidR="002F0620" w:rsidRPr="001802EA" w:rsidRDefault="002F0620" w:rsidP="007C14AA">
      <w:pPr>
        <w:widowControl w:val="0"/>
        <w:autoSpaceDE w:val="0"/>
        <w:autoSpaceDN w:val="0"/>
        <w:adjustRightInd w:val="0"/>
        <w:ind w:left="142" w:hanging="426"/>
        <w:jc w:val="both"/>
        <w:outlineLvl w:val="0"/>
        <w:rPr>
          <w:sz w:val="24"/>
          <w:szCs w:val="24"/>
        </w:rPr>
      </w:pPr>
      <w:r>
        <w:rPr>
          <w:sz w:val="28"/>
          <w:szCs w:val="28"/>
        </w:rPr>
        <w:t xml:space="preserve">   Сунского района Кировской области</w:t>
      </w:r>
      <w:r w:rsidRPr="001802E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С.Б. Булатов</w:t>
      </w:r>
      <w:r w:rsidRPr="001802EA">
        <w:rPr>
          <w:sz w:val="28"/>
          <w:szCs w:val="28"/>
        </w:rPr>
        <w:tab/>
      </w:r>
      <w:r w:rsidRPr="001802EA">
        <w:rPr>
          <w:sz w:val="28"/>
          <w:szCs w:val="28"/>
        </w:rPr>
        <w:tab/>
        <w:t xml:space="preserve">                         </w:t>
      </w:r>
    </w:p>
    <w:p w:rsidR="002F0620" w:rsidRDefault="002F0620" w:rsidP="00FF3FC6">
      <w:pPr>
        <w:ind w:left="5940"/>
        <w:jc w:val="both"/>
        <w:rPr>
          <w:sz w:val="24"/>
          <w:szCs w:val="24"/>
        </w:rPr>
      </w:pPr>
    </w:p>
    <w:p w:rsidR="002F0620" w:rsidRDefault="002F0620" w:rsidP="00FF3FC6">
      <w:pPr>
        <w:ind w:left="5940"/>
        <w:jc w:val="both"/>
        <w:rPr>
          <w:sz w:val="24"/>
          <w:szCs w:val="24"/>
        </w:rPr>
      </w:pPr>
    </w:p>
    <w:p w:rsidR="002F0620" w:rsidRPr="007C14AA" w:rsidRDefault="002F0620" w:rsidP="00FF3FC6">
      <w:pPr>
        <w:ind w:left="5940"/>
        <w:jc w:val="both"/>
        <w:rPr>
          <w:sz w:val="28"/>
          <w:szCs w:val="28"/>
        </w:rPr>
      </w:pPr>
      <w:r w:rsidRPr="007C14AA">
        <w:rPr>
          <w:sz w:val="28"/>
          <w:szCs w:val="28"/>
        </w:rPr>
        <w:t xml:space="preserve">Приложение </w:t>
      </w:r>
    </w:p>
    <w:p w:rsidR="002F0620" w:rsidRPr="007C14AA" w:rsidRDefault="002F0620" w:rsidP="00FF3FC6">
      <w:pPr>
        <w:ind w:left="5940"/>
        <w:jc w:val="both"/>
        <w:rPr>
          <w:sz w:val="28"/>
          <w:szCs w:val="28"/>
        </w:rPr>
      </w:pPr>
      <w:r w:rsidRPr="007C14AA">
        <w:rPr>
          <w:sz w:val="28"/>
          <w:szCs w:val="28"/>
        </w:rPr>
        <w:t>к постановлению</w:t>
      </w:r>
    </w:p>
    <w:p w:rsidR="002F0620" w:rsidRPr="007C14AA" w:rsidRDefault="002F0620" w:rsidP="00FF3FC6">
      <w:pPr>
        <w:ind w:left="5940"/>
        <w:jc w:val="both"/>
        <w:rPr>
          <w:sz w:val="28"/>
          <w:szCs w:val="28"/>
        </w:rPr>
      </w:pPr>
      <w:r w:rsidRPr="007C14A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Сунского городского</w:t>
      </w:r>
      <w:r w:rsidRPr="007C14AA">
        <w:rPr>
          <w:sz w:val="28"/>
          <w:szCs w:val="28"/>
        </w:rPr>
        <w:t xml:space="preserve"> поселения</w:t>
      </w:r>
    </w:p>
    <w:p w:rsidR="002F0620" w:rsidRPr="007C14AA" w:rsidRDefault="002F0620" w:rsidP="00FF3FC6">
      <w:pPr>
        <w:ind w:left="5940"/>
        <w:jc w:val="both"/>
        <w:rPr>
          <w:sz w:val="28"/>
          <w:szCs w:val="28"/>
        </w:rPr>
      </w:pPr>
      <w:r w:rsidRPr="007C14AA">
        <w:rPr>
          <w:sz w:val="28"/>
          <w:szCs w:val="28"/>
        </w:rPr>
        <w:t>от 1</w:t>
      </w:r>
      <w:r>
        <w:rPr>
          <w:sz w:val="28"/>
          <w:szCs w:val="28"/>
        </w:rPr>
        <w:t>7</w:t>
      </w:r>
      <w:r w:rsidRPr="007C14AA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7C14AA">
        <w:rPr>
          <w:sz w:val="28"/>
          <w:szCs w:val="28"/>
        </w:rPr>
        <w:t xml:space="preserve">.2020 № </w:t>
      </w:r>
      <w:r>
        <w:rPr>
          <w:sz w:val="28"/>
          <w:szCs w:val="28"/>
        </w:rPr>
        <w:t>79</w:t>
      </w:r>
    </w:p>
    <w:p w:rsidR="002F0620" w:rsidRPr="001802EA" w:rsidRDefault="002F0620" w:rsidP="002E55F3">
      <w:pPr>
        <w:pStyle w:val="a3"/>
        <w:keepNext w:val="0"/>
        <w:keepLines w:val="0"/>
        <w:widowControl w:val="0"/>
        <w:tabs>
          <w:tab w:val="left" w:pos="9355"/>
        </w:tabs>
        <w:suppressAutoHyphens/>
        <w:spacing w:before="480"/>
        <w:ind w:right="0"/>
        <w:jc w:val="center"/>
      </w:pPr>
      <w:r w:rsidRPr="001802EA">
        <w:t>П</w:t>
      </w:r>
      <w:r>
        <w:t xml:space="preserve">ОРЯДОК                                                                                      </w:t>
      </w:r>
      <w:r w:rsidRPr="001802EA">
        <w:t xml:space="preserve"> формирования перечня налоговых расходов и оценки налоговых расходов муниципального образования </w:t>
      </w:r>
      <w:r>
        <w:t>Сунское городское</w:t>
      </w:r>
      <w:r w:rsidRPr="001802EA">
        <w:t xml:space="preserve"> поселение </w:t>
      </w:r>
      <w:r>
        <w:t>Сунского</w:t>
      </w:r>
      <w:r w:rsidRPr="001802EA">
        <w:t xml:space="preserve"> района Кировской области</w:t>
      </w:r>
    </w:p>
    <w:p w:rsidR="002F0620" w:rsidRPr="001802EA" w:rsidRDefault="002F0620" w:rsidP="003B6F06">
      <w:pPr>
        <w:widowControl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1802EA">
        <w:rPr>
          <w:b/>
          <w:bCs/>
          <w:sz w:val="28"/>
          <w:szCs w:val="28"/>
        </w:rPr>
        <w:t>1. Общие положения</w:t>
      </w:r>
    </w:p>
    <w:p w:rsidR="002F0620" w:rsidRPr="001802EA" w:rsidRDefault="002F0620" w:rsidP="003B6F0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1.1. Настоящий Порядок формирования перечня налоговых расходов </w:t>
      </w:r>
      <w:r w:rsidRPr="001802EA">
        <w:rPr>
          <w:sz w:val="28"/>
          <w:szCs w:val="28"/>
        </w:rPr>
        <w:br/>
        <w:t xml:space="preserve">и оценки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Сунского</w:t>
      </w:r>
      <w:r w:rsidRPr="001802EA">
        <w:rPr>
          <w:sz w:val="28"/>
          <w:szCs w:val="28"/>
        </w:rPr>
        <w:t xml:space="preserve"> района Кировской области (далее – Порядок) определяет правила формирования перечня налоговых расходов и оценки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 </w:t>
      </w:r>
      <w:r>
        <w:rPr>
          <w:sz w:val="28"/>
          <w:szCs w:val="28"/>
        </w:rPr>
        <w:t>Сунского</w:t>
      </w:r>
      <w:r w:rsidRPr="001802EA">
        <w:rPr>
          <w:sz w:val="28"/>
          <w:szCs w:val="28"/>
        </w:rPr>
        <w:t xml:space="preserve"> района Кировской области (далее –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поселения).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>1.2. В настоящем Порядке применяются следующие понятия: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куратор налогового расхода – орган местного самоуправления 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администрация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ответственные в соответствии с полномочиями, установленными муниципальными правовыми актами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за достижение соответствующих налоговому расходу целей муниципальной программы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и (или) целей социально-экономического развития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не относящимися к муниципальным программам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поселения;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налоговые расходы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– выпадающие доходы бюджета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обусловленные налоговыми льготами, освобождениями и иными преференциями по налогам, предусмотренными муниципальными правовыми актами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</w:t>
      </w:r>
      <w:r w:rsidRPr="001802EA">
        <w:rPr>
          <w:color w:val="FF0000"/>
          <w:sz w:val="28"/>
          <w:szCs w:val="28"/>
        </w:rPr>
        <w:t xml:space="preserve"> </w:t>
      </w:r>
      <w:r w:rsidRPr="001802EA">
        <w:rPr>
          <w:sz w:val="28"/>
          <w:szCs w:val="28"/>
        </w:rPr>
        <w:t xml:space="preserve">в качестве мер муниципальной поддержки в соответствии с целями муниципальных программ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и  (или) целями социально-экономического развития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не относящимися к муниципальным </w:t>
      </w:r>
      <w:r w:rsidRPr="001802EA">
        <w:rPr>
          <w:color w:val="FF0000"/>
          <w:sz w:val="28"/>
          <w:szCs w:val="28"/>
        </w:rPr>
        <w:t xml:space="preserve"> </w:t>
      </w:r>
      <w:r w:rsidRPr="001802EA">
        <w:rPr>
          <w:sz w:val="28"/>
          <w:szCs w:val="28"/>
        </w:rPr>
        <w:t xml:space="preserve">программам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поселения;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нормативные характеристики налоговых расходов – сведения </w:t>
      </w:r>
      <w:r w:rsidRPr="001802EA">
        <w:rPr>
          <w:sz w:val="28"/>
          <w:szCs w:val="28"/>
        </w:rPr>
        <w:br/>
        <w:t xml:space="preserve">о положениях  муниципальных правовых актов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которыми предусматриваются налоговые льготы, освобождения и иные преференции по налогам, наименованиях налогов, по которым установлены льготы, категориях плательщиков, для которых предусмотрены льготы, видах и условиях предоставления льгот, а также иные характеристики по перечню показателей, предусмотренных в приложении № 1 к Порядку;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оценка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– комплекс мероприятий по оценке объемов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обусловленных налоговыми льготами, освобождениями и иными преференциями по налогам, предоставленными плательщикам, а также по оценке эффективности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поселения;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оценка объемов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– определение объемов выпадающих доходов бюджета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обусловленных налоговыми льготами, освобождениями и иными преференциями по налогам, предоставленными плательщикам;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оценка эффективности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– комплекс мероприятий, позволяющий сделать вывод о целесообразности и результативности предоставления плательщикам налоговых льгот, освобождений и иных преференций по налогам исходя из целевых характеристик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поселения;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перечень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– документ, содержащий сведения о распределении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в соответствии с целями муниципальных</w:t>
      </w:r>
      <w:r w:rsidRPr="001802EA">
        <w:rPr>
          <w:color w:val="FF0000"/>
          <w:sz w:val="28"/>
          <w:szCs w:val="28"/>
        </w:rPr>
        <w:t xml:space="preserve"> </w:t>
      </w:r>
      <w:r w:rsidRPr="001802EA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и (или) целями социально-экономического развития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не относящимися к муниципальным программам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а также о кураторах налоговых расходов;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>плательщики – плательщики налогов;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b/>
          <w:bCs/>
          <w:sz w:val="28"/>
          <w:szCs w:val="28"/>
        </w:rPr>
        <w:t>социальные</w:t>
      </w:r>
      <w:r w:rsidRPr="001802EA">
        <w:rPr>
          <w:sz w:val="28"/>
          <w:szCs w:val="28"/>
        </w:rPr>
        <w:t xml:space="preserve"> налоговые расходы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– целевая категория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обусловленных необходимостью обеспечения социальной защиты (поддержки) населения;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b/>
          <w:bCs/>
          <w:sz w:val="28"/>
          <w:szCs w:val="28"/>
        </w:rPr>
        <w:t>стимулирующие</w:t>
      </w:r>
      <w:r w:rsidRPr="001802EA">
        <w:rPr>
          <w:sz w:val="28"/>
          <w:szCs w:val="28"/>
        </w:rPr>
        <w:t xml:space="preserve"> налоговые расходы </w:t>
      </w:r>
      <w:r>
        <w:rPr>
          <w:sz w:val="28"/>
          <w:szCs w:val="28"/>
        </w:rPr>
        <w:t xml:space="preserve">Сунского городского поселения </w:t>
      </w:r>
      <w:r w:rsidRPr="001802EA">
        <w:rPr>
          <w:sz w:val="28"/>
          <w:szCs w:val="28"/>
        </w:rPr>
        <w:t xml:space="preserve">– целевая категория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предполагающих стимулирование экономической активности субъектов предпринимательской деятельности и последующее увеличение доходов бюджета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поселения;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b/>
          <w:bCs/>
          <w:sz w:val="28"/>
          <w:szCs w:val="28"/>
        </w:rPr>
        <w:t>технические</w:t>
      </w:r>
      <w:r w:rsidRPr="001802EA">
        <w:rPr>
          <w:sz w:val="28"/>
          <w:szCs w:val="28"/>
        </w:rPr>
        <w:t xml:space="preserve"> налоговые расходы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– целевая категория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предполагающих уменьшение расходов плательщиков, воспользовавшихся налоговыми льготами, освобождениями и иными преференциями по налогам, финансовое обеспечение которых осуществляется в полном объеме или частично за счет местного бюджета; 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b/>
          <w:bCs/>
          <w:sz w:val="28"/>
          <w:szCs w:val="28"/>
        </w:rPr>
        <w:t>фискальные</w:t>
      </w:r>
      <w:r w:rsidRPr="001802EA">
        <w:rPr>
          <w:sz w:val="28"/>
          <w:szCs w:val="28"/>
        </w:rPr>
        <w:t xml:space="preserve"> характеристики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а также иные характеристики по перечню показателей, предусмотренные в приложении № 1 к Порядку;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b/>
          <w:bCs/>
          <w:sz w:val="28"/>
          <w:szCs w:val="28"/>
        </w:rPr>
        <w:t>целевые</w:t>
      </w:r>
      <w:r w:rsidRPr="001802EA">
        <w:rPr>
          <w:sz w:val="28"/>
          <w:szCs w:val="28"/>
        </w:rPr>
        <w:t xml:space="preserve"> характеристики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– сведения о целевой категории налоговых расходов, целях их предоставления, показателях (индикаторах) достижения целей   муниципальных программ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и (или) целей социально-экономического развития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не относящимися к муниципальным программам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в связи с предоставлением льгот, а также иные характеристики по перечню показателей, предусмотренные в приложении № 1 к Порядку.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1.3. Отнесение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</w:t>
      </w:r>
      <w:r w:rsidRPr="001802EA">
        <w:rPr>
          <w:sz w:val="28"/>
          <w:szCs w:val="28"/>
        </w:rPr>
        <w:br/>
        <w:t xml:space="preserve">к муниципальным программам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осуществляется исходя из целей муниципальных программ </w:t>
      </w:r>
      <w:r>
        <w:rPr>
          <w:sz w:val="28"/>
          <w:szCs w:val="28"/>
        </w:rPr>
        <w:t xml:space="preserve">Сунского городского </w:t>
      </w:r>
      <w:r w:rsidRPr="001802EA">
        <w:rPr>
          <w:sz w:val="28"/>
          <w:szCs w:val="28"/>
        </w:rPr>
        <w:t>поселения, структурных элементов муниципальных</w:t>
      </w:r>
      <w:r w:rsidRPr="001802EA">
        <w:rPr>
          <w:color w:val="FF0000"/>
          <w:sz w:val="28"/>
          <w:szCs w:val="28"/>
        </w:rPr>
        <w:t xml:space="preserve"> </w:t>
      </w:r>
      <w:r w:rsidRPr="001802EA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и (или) целей социально-экономического развития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не относящихся </w:t>
      </w:r>
      <w:r w:rsidRPr="001802EA">
        <w:rPr>
          <w:sz w:val="28"/>
          <w:szCs w:val="28"/>
        </w:rPr>
        <w:br/>
        <w:t xml:space="preserve">к муниципальным программам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поселения.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1.4. В целях оценки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 администрация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(далее – администрация):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формирует перечень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поселения;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обеспечивает сбор и формирование информации о нормативных, целевых и фискальных характеристиках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необходимой для проведения их оценки;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обобщает результаты оценки эффективности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проводимой кураторами налоговых расходов;</w:t>
      </w:r>
    </w:p>
    <w:p w:rsidR="002F0620" w:rsidRPr="001802EA" w:rsidRDefault="002F0620" w:rsidP="003B6F06">
      <w:pPr>
        <w:pStyle w:val="1"/>
        <w:spacing w:after="0" w:line="276" w:lineRule="auto"/>
        <w:rPr>
          <w:color w:val="000000"/>
        </w:rPr>
      </w:pPr>
      <w:r w:rsidRPr="001802EA">
        <w:rPr>
          <w:color w:val="C00000"/>
        </w:rPr>
        <w:t xml:space="preserve">         </w:t>
      </w:r>
      <w:r w:rsidRPr="001802EA">
        <w:rPr>
          <w:color w:val="000000"/>
        </w:rPr>
        <w:t xml:space="preserve">  направляет ежегодно до 1 февраля в Межрайонную  ИФНС России № 10 по Кировской области (далее – Инспекция) сведения   о категориях плательщиков с указанием обусловливающих соответствующие налоговые расходы муниципальных правовых актов </w:t>
      </w:r>
      <w:r>
        <w:t>Сунского городского</w:t>
      </w:r>
      <w:r w:rsidRPr="001802EA">
        <w:rPr>
          <w:color w:val="000000"/>
        </w:rPr>
        <w:t xml:space="preserve"> поселения, в том числе действовавших в отчетном финансовом году и в году, предшествующем отчетному финансовому году, и иной информации, предусмотренной приложением № 1 к Порядку;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1802EA">
        <w:rPr>
          <w:b/>
          <w:bCs/>
          <w:sz w:val="28"/>
          <w:szCs w:val="28"/>
        </w:rPr>
        <w:t xml:space="preserve">2. Формирование перечня налоговых расходов </w:t>
      </w:r>
      <w:r>
        <w:rPr>
          <w:b/>
          <w:bCs/>
          <w:sz w:val="28"/>
          <w:szCs w:val="28"/>
        </w:rPr>
        <w:t>Сунского городского</w:t>
      </w:r>
      <w:r w:rsidRPr="001802EA">
        <w:rPr>
          <w:b/>
          <w:bCs/>
          <w:sz w:val="28"/>
          <w:szCs w:val="28"/>
        </w:rPr>
        <w:t xml:space="preserve"> поселения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2.1. Перечень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(далее – перечень налоговых расходов) формируется ежегодно администрацией  по форме согласно приложению № 2 к Порядку.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802EA">
        <w:rPr>
          <w:sz w:val="28"/>
          <w:szCs w:val="28"/>
        </w:rPr>
        <w:t xml:space="preserve">2.2. Сформированный администрацией проект перечня налоговых расходов на очередной финансовый год направляется до 1 октября текущего года  на согласование органам местного самоуправления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администрации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</w:t>
      </w:r>
      <w:r w:rsidRPr="001802EA">
        <w:rPr>
          <w:color w:val="000000"/>
          <w:sz w:val="28"/>
          <w:szCs w:val="28"/>
        </w:rPr>
        <w:t>которые в проекте перечня предполагаются определить в качестве кураторов налоговых расходов.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2.3. Органы местного самоуправления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рассматривают проект перечня налоговых расходов на предмет предлагаемого распределения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в соответствии с целями муниципальных программ Сунского городского поселения</w:t>
      </w:r>
      <w:r w:rsidRPr="001802EA">
        <w:rPr>
          <w:sz w:val="28"/>
          <w:szCs w:val="28"/>
        </w:rPr>
        <w:t xml:space="preserve">, структурных элементов муниципальных программ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и (или) целями социально-экономического развития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не относящимися к муниципальным программам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а также определения кураторов налоговых расходов.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Предложения и замечания по уточнению проекта перечня налоговых расходов направляются в администрацию до 1 ноября текущего года. </w:t>
      </w:r>
      <w:r w:rsidRPr="001802EA">
        <w:rPr>
          <w:sz w:val="28"/>
          <w:szCs w:val="28"/>
        </w:rPr>
        <w:br/>
        <w:t xml:space="preserve">          В случае если предложения и замечания по уточнению проекта перечня налоговых расходов касаются изменения куратора налоговых расходов, направляемые в администрацию предложения должны быть согласованы </w:t>
      </w:r>
      <w:r w:rsidRPr="001802EA">
        <w:rPr>
          <w:sz w:val="28"/>
          <w:szCs w:val="28"/>
        </w:rPr>
        <w:br/>
        <w:t>с предлагаемым куратором налоговых расходов.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>В случае если предложения не направлены в администрацию в течение срока, указанного в абзаце втором настоящего пункта, проект перечня налоговых расходов считается согласованным в соответствующей части.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2.4. Перечень налоговых расходов на очередной финансовый год формируется администрацией и размещается на официальном сайте администрации </w:t>
      </w:r>
      <w:r>
        <w:rPr>
          <w:sz w:val="28"/>
          <w:szCs w:val="28"/>
        </w:rPr>
        <w:t>Сунского городского поселения</w:t>
      </w:r>
      <w:r w:rsidRPr="001802EA">
        <w:rPr>
          <w:sz w:val="28"/>
          <w:szCs w:val="28"/>
        </w:rPr>
        <w:t xml:space="preserve"> в </w:t>
      </w:r>
      <w:r>
        <w:rPr>
          <w:sz w:val="28"/>
          <w:szCs w:val="28"/>
        </w:rPr>
        <w:t>и</w:t>
      </w:r>
      <w:r w:rsidRPr="001802EA">
        <w:rPr>
          <w:sz w:val="28"/>
          <w:szCs w:val="28"/>
        </w:rPr>
        <w:t>нформационно-телекоммуникационной сети «Интернет» до 1 декабря текущего года.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2.5. При принятии в текущем году муниципальных правовых актов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устанавливающих (отменяющих) налоговые расходы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и (или) вносящих изменения в муниципальные программы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в рамках рассмотрения и утверждения проекта решения </w:t>
      </w:r>
      <w:r>
        <w:rPr>
          <w:sz w:val="28"/>
          <w:szCs w:val="28"/>
        </w:rPr>
        <w:t>Сунской поселковой</w:t>
      </w:r>
      <w:r w:rsidRPr="001802EA">
        <w:rPr>
          <w:sz w:val="28"/>
          <w:szCs w:val="28"/>
        </w:rPr>
        <w:t xml:space="preserve">  Думы о бюджете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на очередной финансовый год и плановый период, в связи с которыми возникает необходимость внесения изменений в перечень налоговых расходов, сформированный на очередной финансовый год, кураторы налоговых расходов не позднее 5 рабочих дней после официального опубликования муниципального правового акта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вносящего соответствующие изменения, представляют в администрацию информацию для уточнения перечня налоговых расходов, по форме согласно приложению № 2 к Порядку.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2.6. Администрация не позднее 5 рабочих дней с даты получения информации, указанной в пункте 2.5 настоящего Порядка, вносит изменения </w:t>
      </w:r>
      <w:r w:rsidRPr="001802EA">
        <w:rPr>
          <w:sz w:val="28"/>
          <w:szCs w:val="28"/>
        </w:rPr>
        <w:br/>
        <w:t xml:space="preserve">в перечень налоговых расходов, сформированный на очередной финансовый год, и размещает уточненный перечень налоговых расходов на очередной финансовый год на официальном сайте администрации </w:t>
      </w:r>
      <w:r>
        <w:rPr>
          <w:sz w:val="28"/>
          <w:szCs w:val="28"/>
        </w:rPr>
        <w:t>Сунского городского поселения</w:t>
      </w:r>
      <w:r w:rsidRPr="001802EA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1802EA">
        <w:rPr>
          <w:b/>
          <w:bCs/>
          <w:sz w:val="28"/>
          <w:szCs w:val="28"/>
        </w:rPr>
        <w:t xml:space="preserve">3. Порядок оценки налоговых расходов </w:t>
      </w:r>
      <w:r>
        <w:rPr>
          <w:b/>
          <w:bCs/>
          <w:sz w:val="28"/>
          <w:szCs w:val="28"/>
        </w:rPr>
        <w:t>Сунского городского</w:t>
      </w:r>
      <w:r w:rsidRPr="001802EA">
        <w:rPr>
          <w:b/>
          <w:bCs/>
          <w:sz w:val="28"/>
          <w:szCs w:val="28"/>
        </w:rPr>
        <w:t xml:space="preserve"> поселения и обобщение ее результатов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3.1. В целях проведения оценки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администрация ежегодно до 1 мая направляет кураторам налоговых расходов информацию для проведения оценки эффективности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включающую в том числе сведения о фискальных характеристиках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направляемые Инспекцией в порядке и в сроки, установленные постановлением Правительства Российской Федерации от 22.06.2019 № 796.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3.2. Оценка эффективности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осуществляется кураторами налоговых расходов в соответствии с настоящим Порядком и включает: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>оценку целесообразности налоговых расходов;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>оценку результативности налоговых расходов.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3.3. Критериями целесообразности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являются: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соответствие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целям муниципальных программ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структурным элементам муниципальных программ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и (или) целям социально-экономического развития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не относящимся к муниципальным программам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поселения;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>востребованность плательщиками предоставленных налоговых льгот, освобождений и иных преференций по налогам.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В качестве обоснования востребованности плательщиками предоставленных налоговых льгот, освобождений и иных преференций </w:t>
      </w:r>
      <w:r w:rsidRPr="001802EA">
        <w:rPr>
          <w:sz w:val="28"/>
          <w:szCs w:val="28"/>
        </w:rPr>
        <w:br/>
        <w:t>по налогам рассчитывается один из следующих показателей: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соотношение общей численности плательщиков, воспользовавшихся правом на налоговые льготы, освобождения и иные преференции по налогам, и общей численности плательщиков, потенциально имеющих право </w:t>
      </w:r>
      <w:r w:rsidRPr="001802EA">
        <w:rPr>
          <w:sz w:val="28"/>
          <w:szCs w:val="28"/>
        </w:rPr>
        <w:br/>
        <w:t>на получение налоговых льгот, освобождений и иных преференций по налогам за 5-летний период;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>среднее значение ежегодного темпа роста количества плательщиков, воспользовавшихся правом на налоговые льготы, освобождения и иные преференции по налогам, за 5-летний период.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3.4. Критерием результативности налогового расхода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является показатель (индикатор) и (или) показатели (индикаторы) достижения целей муниципальной программы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структурных элементов муниципальной программы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и (или) целей социально-экономического развития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не относящихся к муниципальным программам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на значение которого оказывают влияние налоговые расходы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поселения.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Оценке подлежит вклад предусмотренных для плательщиков налоговых льгот, освобождений и иных преференций по налогам в изменение значения показателя (индикатора) достижения целей муниципальной программы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структурных элементов муниципальной программы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и (или) целей социально-экономического развития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не относящихся к муниципальным программам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который рассчитывается как разница между значением указанного показателя (индикатора) с учетом налоговых льгот, освобождений и иных преференций по налогам и значением указанного показателя без учета налоговых льгот, освобождений и иных преференций по налогам.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3.5. Оценка результативности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предусматривает оценку бюджетной эффективности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поселения.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В целях оценки бюджетной эффективности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осуществляется: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сравнительный анализ результативности предоставления налоговых льгот, освобождений и иных преференций по налогам и результативности применения альтернативных механизмов достижения  целей муниципальной программы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структурных элементов муниципальной программы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и (или) целей социально-экономического развития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не относящихся к муниципальным программам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поселения.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3.6. Сравнительный анализ включает сравнение объемов расходов бюджета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в случае применения альтернативных механизмов достижения целей муниципальной программы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структурных элементов муниципальной программы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и (или) целей социально-экономического развития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не относящихся к муниципальным программам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и объемов предоставленных налоговых льгот, освобождений и иных преференций по налогам.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В целях сравнительного анализа производится расчет прироста показателя (индикатора) достижения целей муниципальной программы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структурных элементов муниципальной программы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 и (или) целей социально-экономического развития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не относящихся к муниципальным программам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на 1 рубль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и на 1 рубль расходов местного бюджета для достижения такого же показателя (индикатора) в случае применения альтернативных механизмов.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В качестве альтернативных механизмов достижения целей муниципальной программы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структурных элементов муниципальной программы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и (или) целей социально-экономического развития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не относящихся к муниципальным программам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учитываются субсидии или иные формы непосредственной финансовой поддержки плательщиков, имеющих право на налоговые льготы, освобождения и иные преференции, за счет средств местного бюджета.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3.7. По итогам оценки эффективности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кураторы налоговых расходов ежегодно до 20 мая представляют в администрацию заключение, содержащее следующие выводы и предложения: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о достижении целевых характеристик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вкладе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в достижение целей муниципальной программы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и (или) целей социально-экономического развития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не относящихся к муниципальным программам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поселения;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о наличии или об отсутствии более результативных (менее затратных для бюджета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поселения) альтернативных механизмов достижения целей муниципальной программы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и (или) целей социально-экономического развития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не относящихся к муниципальным программам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поселения;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о сохранении (уточнении, отмене) налоговых льгот, освобождений </w:t>
      </w:r>
      <w:r w:rsidRPr="001802EA">
        <w:rPr>
          <w:sz w:val="28"/>
          <w:szCs w:val="28"/>
        </w:rPr>
        <w:br/>
        <w:t xml:space="preserve">и иных преференций по налогам в случае несоответствия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одному из критериев целесообразности налоговых расходов, указанных в пункте 3.3 настоящего Порядка.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>К заключению прилагаются: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аналитические материалы о проведении расчетов оценки эффективности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поселения;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>информация по пунктам 14 - 16 и 23 перечня показателей,  предусмотренных в приложении № 1 к Порядку.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color w:val="C00000"/>
          <w:sz w:val="28"/>
          <w:szCs w:val="28"/>
        </w:rPr>
      </w:pPr>
      <w:r w:rsidRPr="001802EA">
        <w:rPr>
          <w:sz w:val="28"/>
          <w:szCs w:val="28"/>
        </w:rPr>
        <w:t>3.8</w:t>
      </w:r>
      <w:bookmarkStart w:id="0" w:name="_GoBack"/>
      <w:bookmarkEnd w:id="0"/>
      <w:r w:rsidRPr="001802EA">
        <w:rPr>
          <w:sz w:val="28"/>
          <w:szCs w:val="28"/>
        </w:rPr>
        <w:t xml:space="preserve">. Администрация ежегодно до 1 июня обобщает результаты оценки эффективности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и направляет их в бухгалтерию администрации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для учета при проведении оценки эффективности реализации  муниципальных программ 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поселения.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Результаты оценки эффективности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также учитываются при формировании основных направлений бюджетной и налоговой политики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поселения.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1802EA">
        <w:rPr>
          <w:b/>
          <w:bCs/>
          <w:sz w:val="28"/>
          <w:szCs w:val="28"/>
        </w:rPr>
        <w:t xml:space="preserve">4. Формирование информации о нормативных, целевых </w:t>
      </w:r>
      <w:r w:rsidRPr="001802EA">
        <w:rPr>
          <w:b/>
          <w:bCs/>
          <w:sz w:val="28"/>
          <w:szCs w:val="28"/>
        </w:rPr>
        <w:br/>
        <w:t xml:space="preserve">и фискальных характеристиках налоговых расходов </w:t>
      </w:r>
      <w:r>
        <w:rPr>
          <w:b/>
          <w:bCs/>
          <w:sz w:val="28"/>
          <w:szCs w:val="28"/>
        </w:rPr>
        <w:t>Сунского городского</w:t>
      </w:r>
      <w:r w:rsidRPr="001802EA">
        <w:rPr>
          <w:b/>
          <w:bCs/>
          <w:sz w:val="28"/>
          <w:szCs w:val="28"/>
        </w:rPr>
        <w:t xml:space="preserve"> поселения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4.1. Формирование информации о нормативных, целевых и фискальных характеристиках налоговых расходах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осуществляется администрацией в электронном виде (в формате электронной таблицы) по перечню показателей, предусмотренных в приложении № 1 к Порядку.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4.2. Информация о нормативных характеристиках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формируется с учетом данных Перечня налоговых расходов.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Информация о целевых и фискальных характеристиках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формируется с учетом данных кураторов налоговых расходов и данных администрации.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4.3. Сводная информация о нормативных, целевых и фискальных характеристиках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формируется администрацией: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по результатам оценки эффективности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за год, предшествующий отчетному финансовому году – ежегодно до 1 июня;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по уточненным данным об объеме налоговых льгот, освобождений </w:t>
      </w:r>
      <w:r w:rsidRPr="001802EA">
        <w:rPr>
          <w:sz w:val="28"/>
          <w:szCs w:val="28"/>
        </w:rPr>
        <w:br/>
        <w:t xml:space="preserve">и иных преференций по налогам за отчетный финансовый год – ежегодно </w:t>
      </w:r>
      <w:r w:rsidRPr="001802EA">
        <w:rPr>
          <w:sz w:val="28"/>
          <w:szCs w:val="28"/>
        </w:rPr>
        <w:br/>
        <w:t>до 15 сентября.</w:t>
      </w:r>
    </w:p>
    <w:p w:rsidR="002F0620" w:rsidRPr="001802EA" w:rsidRDefault="002F0620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4.5. Сводная информация о нормативных, целевых и фискальных характеристиках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по пунктам 1 – 19 перечня показателей, предусмотренных в приложении № 1 к Порядку, размещается ежегодно до 1 декабря на официальном сайте администрации </w:t>
      </w:r>
      <w:r>
        <w:rPr>
          <w:sz w:val="28"/>
          <w:szCs w:val="28"/>
        </w:rPr>
        <w:t>Сунского городского поселения</w:t>
      </w:r>
      <w:r w:rsidRPr="001802EA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2F0620" w:rsidRPr="001802EA" w:rsidRDefault="002F0620" w:rsidP="003B6F06">
      <w:pPr>
        <w:spacing w:line="276" w:lineRule="auto"/>
        <w:ind w:firstLine="709"/>
        <w:jc w:val="center"/>
        <w:rPr>
          <w:sz w:val="28"/>
          <w:szCs w:val="28"/>
        </w:rPr>
      </w:pPr>
      <w:r w:rsidRPr="001802EA">
        <w:rPr>
          <w:sz w:val="28"/>
          <w:szCs w:val="28"/>
        </w:rPr>
        <w:t>__________</w:t>
      </w:r>
    </w:p>
    <w:p w:rsidR="002F0620" w:rsidRPr="001802EA" w:rsidRDefault="002F0620" w:rsidP="00546F0A">
      <w:pPr>
        <w:spacing w:line="360" w:lineRule="auto"/>
        <w:ind w:firstLine="709"/>
        <w:jc w:val="center"/>
        <w:rPr>
          <w:sz w:val="28"/>
          <w:szCs w:val="28"/>
        </w:rPr>
      </w:pPr>
    </w:p>
    <w:p w:rsidR="002F0620" w:rsidRDefault="002F0620" w:rsidP="00014BD7">
      <w:pPr>
        <w:ind w:firstLine="6804"/>
        <w:rPr>
          <w:sz w:val="28"/>
          <w:szCs w:val="28"/>
        </w:rPr>
      </w:pPr>
    </w:p>
    <w:p w:rsidR="002F0620" w:rsidRDefault="002F0620" w:rsidP="00014BD7">
      <w:pPr>
        <w:ind w:firstLine="6804"/>
        <w:rPr>
          <w:sz w:val="28"/>
          <w:szCs w:val="28"/>
        </w:rPr>
      </w:pPr>
    </w:p>
    <w:p w:rsidR="002F0620" w:rsidRDefault="002F0620" w:rsidP="00014BD7">
      <w:pPr>
        <w:ind w:firstLine="6804"/>
        <w:rPr>
          <w:sz w:val="28"/>
          <w:szCs w:val="28"/>
        </w:rPr>
      </w:pPr>
    </w:p>
    <w:p w:rsidR="002F0620" w:rsidRDefault="002F0620" w:rsidP="00014BD7">
      <w:pPr>
        <w:ind w:firstLine="6804"/>
        <w:rPr>
          <w:sz w:val="28"/>
          <w:szCs w:val="28"/>
        </w:rPr>
      </w:pPr>
    </w:p>
    <w:p w:rsidR="002F0620" w:rsidRDefault="002F0620" w:rsidP="00014BD7">
      <w:pPr>
        <w:ind w:firstLine="6804"/>
        <w:rPr>
          <w:sz w:val="28"/>
          <w:szCs w:val="28"/>
        </w:rPr>
      </w:pPr>
    </w:p>
    <w:p w:rsidR="002F0620" w:rsidRPr="001802EA" w:rsidRDefault="002F0620" w:rsidP="00014BD7">
      <w:pPr>
        <w:ind w:firstLine="6804"/>
        <w:rPr>
          <w:sz w:val="28"/>
          <w:szCs w:val="28"/>
        </w:rPr>
      </w:pPr>
      <w:r w:rsidRPr="001802EA">
        <w:rPr>
          <w:sz w:val="28"/>
          <w:szCs w:val="28"/>
        </w:rPr>
        <w:t>Приложение № 1</w:t>
      </w:r>
    </w:p>
    <w:p w:rsidR="002F0620" w:rsidRPr="001802EA" w:rsidRDefault="002F0620" w:rsidP="00014BD7">
      <w:pPr>
        <w:ind w:firstLine="6804"/>
        <w:rPr>
          <w:sz w:val="28"/>
          <w:szCs w:val="28"/>
        </w:rPr>
      </w:pPr>
      <w:r w:rsidRPr="001802EA">
        <w:rPr>
          <w:sz w:val="28"/>
          <w:szCs w:val="28"/>
        </w:rPr>
        <w:t>к Порядку</w:t>
      </w:r>
    </w:p>
    <w:p w:rsidR="002F0620" w:rsidRDefault="002F0620" w:rsidP="00014BD7">
      <w:pPr>
        <w:spacing w:before="360"/>
        <w:jc w:val="center"/>
        <w:rPr>
          <w:b/>
          <w:bCs/>
          <w:sz w:val="28"/>
          <w:szCs w:val="28"/>
        </w:rPr>
      </w:pPr>
      <w:r w:rsidRPr="001802EA">
        <w:rPr>
          <w:b/>
          <w:bCs/>
          <w:sz w:val="28"/>
          <w:szCs w:val="28"/>
        </w:rPr>
        <w:t>ПЕРЕЧЕНЬ ПОКАЗАТЕЛЕЙ</w:t>
      </w:r>
    </w:p>
    <w:p w:rsidR="002F0620" w:rsidRDefault="002F0620" w:rsidP="00014B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формирования информации о нормативных, целевых </w:t>
      </w:r>
      <w:r>
        <w:rPr>
          <w:b/>
          <w:bCs/>
          <w:sz w:val="28"/>
          <w:szCs w:val="28"/>
        </w:rPr>
        <w:br/>
        <w:t xml:space="preserve">и фискальных характеристиках налоговых расходов </w:t>
      </w:r>
      <w:r>
        <w:rPr>
          <w:b/>
          <w:bCs/>
          <w:sz w:val="28"/>
          <w:szCs w:val="28"/>
        </w:rPr>
        <w:br/>
        <w:t>Сунского городского поселения</w:t>
      </w:r>
    </w:p>
    <w:p w:rsidR="002F0620" w:rsidRDefault="002F0620" w:rsidP="00014BD7">
      <w:pPr>
        <w:jc w:val="center"/>
        <w:rPr>
          <w:sz w:val="28"/>
          <w:szCs w:val="28"/>
        </w:rPr>
      </w:pPr>
    </w:p>
    <w:tbl>
      <w:tblPr>
        <w:tblW w:w="9332" w:type="dxa"/>
        <w:tblInd w:w="2" w:type="dxa"/>
        <w:tblCellMar>
          <w:left w:w="10" w:type="dxa"/>
          <w:right w:w="10" w:type="dxa"/>
        </w:tblCellMar>
        <w:tblLook w:val="0000"/>
      </w:tblPr>
      <w:tblGrid>
        <w:gridCol w:w="709"/>
        <w:gridCol w:w="6345"/>
        <w:gridCol w:w="2278"/>
      </w:tblGrid>
      <w:tr w:rsidR="002F06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данных</w:t>
            </w:r>
          </w:p>
        </w:tc>
      </w:tr>
      <w:tr w:rsidR="002F06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F06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Нормативные характеристики налоговых расходов           Сунского городского поселения</w:t>
            </w:r>
          </w:p>
        </w:tc>
      </w:tr>
      <w:tr w:rsidR="002F06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C138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правовые акты Сунского городского поселения, устанавливающие налоговые льготы, освобождения и иные преференции по налогам, их реквизиты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администрация поселения</w:t>
            </w:r>
          </w:p>
        </w:tc>
      </w:tr>
      <w:tr w:rsidR="002F06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8644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предоставления налоговых льгот, освобождений и иных преференций, установленных муниципальными правовыми актами Сунского городского поселения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</w:tr>
      <w:tr w:rsidR="002F06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8644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 Сунского городского поселения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поселения </w:t>
            </w:r>
          </w:p>
        </w:tc>
      </w:tr>
      <w:tr w:rsidR="002F06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8644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вступления в силу положений муниципальных правовых актов Сунского городского поселения, устанавливающих налоговые льготы, освобождения и иные преференции по налогам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</w:tr>
      <w:tr w:rsidR="002F06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8644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начала действия предоставленного муниципальными правовыми актами Сунского городского поселения права на налоговые льготы, освобождения и иные преференции по налогам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</w:tr>
      <w:tr w:rsidR="002F06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8644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действия налоговых льгот, освобождений и иных преференций по налогам, предоставленных муниципальными правовыми актами Сунского городского поселения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</w:tr>
      <w:tr w:rsidR="002F06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8644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прекращения действия налоговых льгот, освобождений и иных преференций по налогам, предоставленных муниципальными правовыми актами Сунского городского поселения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</w:tr>
      <w:tr w:rsidR="002F06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Целевые характеристики налоговых расходов                   Сунского городского поселения</w:t>
            </w:r>
          </w:p>
        </w:tc>
      </w:tr>
      <w:tr w:rsidR="002F06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</w:tr>
      <w:tr w:rsidR="002F06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категория налогового расхода Сунского городского поселения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</w:tr>
      <w:tr w:rsidR="002F06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8644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предоставления налоговых льгот, освобождений и иных преференций для плательщиков налогов, установленных муниципальными правовыми актами Сунского городского поселения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</w:tr>
      <w:tr w:rsidR="002F06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8644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налогов, по которым предусматриваются налоговые льготы, освобождения и иные преференции, установленные муниципальными правовыми актами Сунского городского поселения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</w:tr>
      <w:tr w:rsidR="002F06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налоговых льгот, освобождений </w:t>
            </w:r>
            <w:r>
              <w:rPr>
                <w:sz w:val="28"/>
                <w:szCs w:val="28"/>
              </w:rPr>
              <w:br/>
              <w:t>и иных преференций, определяющий особенности предоставления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</w:tr>
      <w:tr w:rsidR="002F06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</w:tr>
      <w:tr w:rsidR="002F06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8644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(индикатор) достижения целей муниципальных программ Сунского городского поселения и (или) целей социально-экономического</w:t>
            </w:r>
            <w:r>
              <w:rPr>
                <w:spacing w:val="-20"/>
              </w:rPr>
              <w:t xml:space="preserve"> </w:t>
            </w:r>
            <w:r>
              <w:rPr>
                <w:sz w:val="28"/>
                <w:szCs w:val="28"/>
              </w:rPr>
              <w:t>развития Сунского городского поселения,</w:t>
            </w:r>
            <w:r>
              <w:rPr>
                <w:spacing w:val="-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</w:t>
            </w:r>
            <w:r>
              <w:rPr>
                <w:spacing w:val="-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относящихся к муниципальным программам Сунского городского поселения, в связи с предоставлением налоговых льгот, освобождений и иных преференций по налогам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864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налогового расхода Сунского городского поселения</w:t>
            </w:r>
          </w:p>
        </w:tc>
      </w:tr>
      <w:tr w:rsidR="002F06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8644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вида экономической деятельности </w:t>
            </w:r>
            <w:r>
              <w:rPr>
                <w:sz w:val="28"/>
                <w:szCs w:val="28"/>
              </w:rPr>
              <w:br/>
              <w:t>(по Общероссийскому классификатору видов экономической деятельности), к которому относится налоговый расход Сунского городского поселения (если налоговый расход обусловлен налоговыми льготами, освобождениями и  иными  преференциями  для отдельных видов экономической деятельности)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864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налогового расхода Сунского городского поселения</w:t>
            </w:r>
          </w:p>
        </w:tc>
      </w:tr>
      <w:tr w:rsidR="002F06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8644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Принадлежность налогового расхода Сунского городского поселения к группе полномочий в соответствии с методикой распределения дотаций, утвержденной постановлением Правительства Российской Федерации от 22.11.2004 № 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864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налогового расхода Сунского городского поселения</w:t>
            </w:r>
          </w:p>
        </w:tc>
      </w:tr>
      <w:tr w:rsidR="002F06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Фискальные характеристики налоговых расходов             Сунского городского поселения</w:t>
            </w:r>
          </w:p>
        </w:tc>
      </w:tr>
      <w:tr w:rsidR="002F06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8644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налоговых льгот, освобождений </w:t>
            </w:r>
            <w:r>
              <w:rPr>
                <w:sz w:val="28"/>
                <w:szCs w:val="28"/>
              </w:rPr>
              <w:br/>
              <w:t xml:space="preserve">и иных преференций, предоставленных для плательщиков налогов, в соответствии </w:t>
            </w:r>
            <w:r>
              <w:rPr>
                <w:sz w:val="28"/>
                <w:szCs w:val="28"/>
              </w:rPr>
              <w:br/>
              <w:t>с муниципальными правовыми актами Сунского городского поселения за отчетный финансовый год и за год, предшествующий отчетному финансовому году, тыс. рублей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Межрайонная  ИФНС России № 10 по Кировской области</w:t>
            </w:r>
          </w:p>
        </w:tc>
      </w:tr>
      <w:tr w:rsidR="002F06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на плановый период, тыс. рублей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</w:tr>
      <w:tr w:rsidR="002F06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8644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плательщиков налогов, воспользовавшихся налоговой льготой, освобождением и иной преференцией, установленной муниципальными правовыми актами Сунского городского поселения, единиц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Межрайонная  ИФНС России № 10 по Кировской области</w:t>
            </w:r>
          </w:p>
        </w:tc>
      </w:tr>
      <w:tr w:rsidR="002F06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8644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объем налогов, задекларированных для уплаты в  бюджет Сунского городского поселения плательщиками налогов, имеющими право на налоговые льготы, освобождения и иные преференции, установленные  муниципальными правовыми актами Сунского городского поселения, тыс. рублей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Межрайонная  ИФНС России № 10 по Кировской области</w:t>
            </w:r>
          </w:p>
        </w:tc>
      </w:tr>
      <w:tr w:rsidR="002F0620">
        <w:trPr>
          <w:trHeight w:val="19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налогов, задекларированных для уплаты в  бюджет Сунского городского поселения плательщиками налогов,  имеющими   право   на  налоговые льготы, освобождения и иные преференции, за шесть лет, предшествующих отчетному финансовому году, тыс. рублей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Межрайонная  ИФНС России № 10 по Кировской области</w:t>
            </w:r>
          </w:p>
        </w:tc>
      </w:tr>
      <w:tr w:rsidR="002F06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совокупного бюджетного эффекта (для стимулирующих налоговых расходов Сунского городского поселения), тыс. рублей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</w:tr>
      <w:tr w:rsidR="002F06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8644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оценки эффективности налоговых расходов Сунского городского поселения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864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налогового расхода Сунского городского поселения</w:t>
            </w:r>
          </w:p>
        </w:tc>
      </w:tr>
    </w:tbl>
    <w:p w:rsidR="002F0620" w:rsidRDefault="002F0620" w:rsidP="00253AE0">
      <w:pPr>
        <w:spacing w:before="480"/>
        <w:jc w:val="center"/>
        <w:rPr>
          <w:sz w:val="28"/>
          <w:szCs w:val="28"/>
        </w:rPr>
        <w:sectPr w:rsidR="002F0620" w:rsidSect="00010B43">
          <w:headerReference w:type="default" r:id="rId6"/>
          <w:pgSz w:w="11906" w:h="16838"/>
          <w:pgMar w:top="1701" w:right="567" w:bottom="1134" w:left="1985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____________ </w:t>
      </w:r>
    </w:p>
    <w:p w:rsidR="002F0620" w:rsidRDefault="002F0620" w:rsidP="006522C2">
      <w:pPr>
        <w:ind w:firstLine="11340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2F0620" w:rsidRDefault="002F0620" w:rsidP="006522C2">
      <w:pPr>
        <w:ind w:left="11482" w:hanging="142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2F0620" w:rsidRDefault="002F0620" w:rsidP="006522C2">
      <w:pPr>
        <w:spacing w:befor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2F0620" w:rsidRDefault="002F0620" w:rsidP="006522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налоговых расходов Сунского городского поселения</w:t>
      </w:r>
    </w:p>
    <w:p w:rsidR="002F0620" w:rsidRDefault="002F0620" w:rsidP="006522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на_________год</w:t>
      </w:r>
    </w:p>
    <w:p w:rsidR="002F0620" w:rsidRPr="006522C2" w:rsidRDefault="002F0620" w:rsidP="006522C2">
      <w:pPr>
        <w:jc w:val="center"/>
        <w:rPr>
          <w:sz w:val="28"/>
          <w:szCs w:val="28"/>
        </w:rPr>
      </w:pPr>
    </w:p>
    <w:tbl>
      <w:tblPr>
        <w:tblW w:w="15437" w:type="dxa"/>
        <w:tblInd w:w="2" w:type="dxa"/>
        <w:tblCellMar>
          <w:left w:w="10" w:type="dxa"/>
          <w:right w:w="10" w:type="dxa"/>
        </w:tblCellMar>
        <w:tblLook w:val="0000"/>
      </w:tblPr>
      <w:tblGrid>
        <w:gridCol w:w="584"/>
        <w:gridCol w:w="2061"/>
        <w:gridCol w:w="1731"/>
        <w:gridCol w:w="1933"/>
        <w:gridCol w:w="1955"/>
        <w:gridCol w:w="1525"/>
        <w:gridCol w:w="2060"/>
        <w:gridCol w:w="2070"/>
        <w:gridCol w:w="1518"/>
      </w:tblGrid>
      <w:tr w:rsidR="002F06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25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налога, по которому предусматри-ваются налоговые льготы, освобождения </w:t>
            </w:r>
            <w:r>
              <w:rPr>
                <w:sz w:val="24"/>
                <w:szCs w:val="24"/>
              </w:rPr>
              <w:br/>
              <w:t>и иные преференции, установленные муниципальными правовыми актами Сунского городского поселения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652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налогового расхода Сунского городского поселения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652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муниципального правового акта Сунского городского поселения, устанавлива-ющего налоговый расход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Категории плательщиков налогов, для которых предусмотрены налоговые льготы, освобождения </w:t>
            </w:r>
            <w:r>
              <w:rPr>
                <w:sz w:val="24"/>
                <w:szCs w:val="24"/>
              </w:rPr>
              <w:br/>
              <w:t>и иные преференции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 Сунского городского поселения (не программного направления деятельности),</w:t>
            </w:r>
            <w:r>
              <w:rPr>
                <w:sz w:val="24"/>
                <w:szCs w:val="24"/>
              </w:rPr>
              <w:br/>
              <w:t>в рамках которой реализуются цели предоставления налогового расхода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подпрограммы муниципальной программы Сунского городского поселения </w:t>
            </w:r>
            <w:r>
              <w:rPr>
                <w:sz w:val="24"/>
                <w:szCs w:val="24"/>
              </w:rPr>
              <w:br/>
              <w:t>(при наличии)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налогового расхода</w:t>
            </w:r>
          </w:p>
        </w:tc>
      </w:tr>
      <w:tr w:rsidR="002F06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F06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620" w:rsidRDefault="002F0620" w:rsidP="00DC7F71">
            <w:pPr>
              <w:jc w:val="center"/>
              <w:rPr>
                <w:sz w:val="24"/>
                <w:szCs w:val="24"/>
              </w:rPr>
            </w:pPr>
          </w:p>
        </w:tc>
      </w:tr>
    </w:tbl>
    <w:p w:rsidR="002F0620" w:rsidRDefault="002F0620" w:rsidP="006522C2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2F0620" w:rsidRDefault="002F0620" w:rsidP="00546F0A">
      <w:pPr>
        <w:spacing w:line="360" w:lineRule="auto"/>
        <w:ind w:firstLine="709"/>
        <w:jc w:val="center"/>
        <w:rPr>
          <w:sz w:val="28"/>
          <w:szCs w:val="28"/>
        </w:rPr>
        <w:sectPr w:rsidR="002F0620" w:rsidSect="006522C2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2F0620" w:rsidRDefault="002F0620" w:rsidP="00546F0A">
      <w:pPr>
        <w:spacing w:line="360" w:lineRule="auto"/>
        <w:ind w:firstLine="709"/>
        <w:jc w:val="center"/>
        <w:rPr>
          <w:sz w:val="28"/>
          <w:szCs w:val="28"/>
        </w:rPr>
      </w:pPr>
    </w:p>
    <w:p w:rsidR="002F0620" w:rsidRDefault="002F0620" w:rsidP="00546F0A">
      <w:pPr>
        <w:spacing w:line="360" w:lineRule="auto"/>
        <w:ind w:firstLine="709"/>
        <w:jc w:val="center"/>
        <w:rPr>
          <w:sz w:val="28"/>
          <w:szCs w:val="28"/>
        </w:rPr>
      </w:pPr>
    </w:p>
    <w:p w:rsidR="002F0620" w:rsidRDefault="002F0620" w:rsidP="00546F0A">
      <w:pPr>
        <w:spacing w:line="360" w:lineRule="auto"/>
        <w:ind w:firstLine="709"/>
        <w:jc w:val="center"/>
        <w:rPr>
          <w:sz w:val="28"/>
          <w:szCs w:val="28"/>
        </w:rPr>
      </w:pPr>
    </w:p>
    <w:p w:rsidR="002F0620" w:rsidRDefault="002F0620" w:rsidP="00546F0A">
      <w:pPr>
        <w:spacing w:line="360" w:lineRule="auto"/>
        <w:ind w:firstLine="709"/>
        <w:jc w:val="center"/>
        <w:rPr>
          <w:sz w:val="28"/>
          <w:szCs w:val="28"/>
        </w:rPr>
      </w:pPr>
    </w:p>
    <w:sectPr w:rsidR="002F0620" w:rsidSect="008270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620" w:rsidRDefault="002F0620" w:rsidP="00062875">
      <w:r>
        <w:separator/>
      </w:r>
    </w:p>
  </w:endnote>
  <w:endnote w:type="continuationSeparator" w:id="0">
    <w:p w:rsidR="002F0620" w:rsidRDefault="002F0620" w:rsidP="00062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620" w:rsidRDefault="002F0620" w:rsidP="00062875">
      <w:r>
        <w:separator/>
      </w:r>
    </w:p>
  </w:footnote>
  <w:footnote w:type="continuationSeparator" w:id="0">
    <w:p w:rsidR="002F0620" w:rsidRDefault="002F0620" w:rsidP="000628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620" w:rsidRDefault="002F0620" w:rsidP="00B9701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F0620" w:rsidRDefault="002F062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6B"/>
    <w:rsid w:val="00007FE5"/>
    <w:rsid w:val="00010B43"/>
    <w:rsid w:val="00014BD7"/>
    <w:rsid w:val="000156D6"/>
    <w:rsid w:val="00016DB5"/>
    <w:rsid w:val="0003049B"/>
    <w:rsid w:val="00030EFC"/>
    <w:rsid w:val="000338C0"/>
    <w:rsid w:val="00033D3C"/>
    <w:rsid w:val="00036AA0"/>
    <w:rsid w:val="00052B56"/>
    <w:rsid w:val="00057592"/>
    <w:rsid w:val="00062875"/>
    <w:rsid w:val="00065EB3"/>
    <w:rsid w:val="0007367B"/>
    <w:rsid w:val="0009052F"/>
    <w:rsid w:val="00090C2B"/>
    <w:rsid w:val="000A253C"/>
    <w:rsid w:val="000A3241"/>
    <w:rsid w:val="000C1202"/>
    <w:rsid w:val="000C6137"/>
    <w:rsid w:val="000E0DC0"/>
    <w:rsid w:val="000E2C9C"/>
    <w:rsid w:val="000F24F4"/>
    <w:rsid w:val="000F35BC"/>
    <w:rsid w:val="000F42CF"/>
    <w:rsid w:val="00115E04"/>
    <w:rsid w:val="00124D3F"/>
    <w:rsid w:val="00125A77"/>
    <w:rsid w:val="001269BB"/>
    <w:rsid w:val="00132BF1"/>
    <w:rsid w:val="001418A6"/>
    <w:rsid w:val="00150D4F"/>
    <w:rsid w:val="00153EB9"/>
    <w:rsid w:val="00162DC8"/>
    <w:rsid w:val="001647CF"/>
    <w:rsid w:val="001704C4"/>
    <w:rsid w:val="00177AF7"/>
    <w:rsid w:val="001802EA"/>
    <w:rsid w:val="00181B15"/>
    <w:rsid w:val="001876C8"/>
    <w:rsid w:val="001922E6"/>
    <w:rsid w:val="001A0766"/>
    <w:rsid w:val="001D0B8A"/>
    <w:rsid w:val="001E54F5"/>
    <w:rsid w:val="0020188D"/>
    <w:rsid w:val="002038A3"/>
    <w:rsid w:val="002065AB"/>
    <w:rsid w:val="0021285E"/>
    <w:rsid w:val="002159F7"/>
    <w:rsid w:val="00253AE0"/>
    <w:rsid w:val="00270FE8"/>
    <w:rsid w:val="00272527"/>
    <w:rsid w:val="00277524"/>
    <w:rsid w:val="00292E78"/>
    <w:rsid w:val="002A4245"/>
    <w:rsid w:val="002B1705"/>
    <w:rsid w:val="002C4434"/>
    <w:rsid w:val="002C4733"/>
    <w:rsid w:val="002D4CBA"/>
    <w:rsid w:val="002D6321"/>
    <w:rsid w:val="002E55F3"/>
    <w:rsid w:val="002F0620"/>
    <w:rsid w:val="003016E3"/>
    <w:rsid w:val="0030221E"/>
    <w:rsid w:val="00313C00"/>
    <w:rsid w:val="00313FD8"/>
    <w:rsid w:val="003239C7"/>
    <w:rsid w:val="00327DA7"/>
    <w:rsid w:val="00330136"/>
    <w:rsid w:val="00337461"/>
    <w:rsid w:val="00363400"/>
    <w:rsid w:val="00376926"/>
    <w:rsid w:val="00384C77"/>
    <w:rsid w:val="003A29F6"/>
    <w:rsid w:val="003B18E6"/>
    <w:rsid w:val="003B2116"/>
    <w:rsid w:val="003B36D2"/>
    <w:rsid w:val="003B6F06"/>
    <w:rsid w:val="003B7F2F"/>
    <w:rsid w:val="003C0DAF"/>
    <w:rsid w:val="003D12D4"/>
    <w:rsid w:val="00404420"/>
    <w:rsid w:val="004125C3"/>
    <w:rsid w:val="0042592D"/>
    <w:rsid w:val="00432CE7"/>
    <w:rsid w:val="00452737"/>
    <w:rsid w:val="00462B89"/>
    <w:rsid w:val="00462BDC"/>
    <w:rsid w:val="00464BA0"/>
    <w:rsid w:val="004904AC"/>
    <w:rsid w:val="004940F7"/>
    <w:rsid w:val="004955A6"/>
    <w:rsid w:val="00496901"/>
    <w:rsid w:val="004A48B8"/>
    <w:rsid w:val="004A583B"/>
    <w:rsid w:val="004C3FC0"/>
    <w:rsid w:val="004D0963"/>
    <w:rsid w:val="004D0DB8"/>
    <w:rsid w:val="004D2753"/>
    <w:rsid w:val="004E1F57"/>
    <w:rsid w:val="004E2A8F"/>
    <w:rsid w:val="004E39DC"/>
    <w:rsid w:val="004E618D"/>
    <w:rsid w:val="005168E5"/>
    <w:rsid w:val="00536FE4"/>
    <w:rsid w:val="005371EA"/>
    <w:rsid w:val="00543B4B"/>
    <w:rsid w:val="00546F0A"/>
    <w:rsid w:val="00555A5B"/>
    <w:rsid w:val="00564B0D"/>
    <w:rsid w:val="00573937"/>
    <w:rsid w:val="005A53A2"/>
    <w:rsid w:val="005B092D"/>
    <w:rsid w:val="005B619C"/>
    <w:rsid w:val="005D2D6B"/>
    <w:rsid w:val="005E2208"/>
    <w:rsid w:val="0061686F"/>
    <w:rsid w:val="00635CF6"/>
    <w:rsid w:val="006376E2"/>
    <w:rsid w:val="006522C2"/>
    <w:rsid w:val="006548B1"/>
    <w:rsid w:val="006612C6"/>
    <w:rsid w:val="0067218D"/>
    <w:rsid w:val="0068408E"/>
    <w:rsid w:val="006869F9"/>
    <w:rsid w:val="00691FC5"/>
    <w:rsid w:val="006B00C4"/>
    <w:rsid w:val="006B1C69"/>
    <w:rsid w:val="006E24D1"/>
    <w:rsid w:val="006F6F7A"/>
    <w:rsid w:val="00700AB8"/>
    <w:rsid w:val="00705DF8"/>
    <w:rsid w:val="00707049"/>
    <w:rsid w:val="007243B1"/>
    <w:rsid w:val="0072742F"/>
    <w:rsid w:val="00737924"/>
    <w:rsid w:val="00750F19"/>
    <w:rsid w:val="00754EAF"/>
    <w:rsid w:val="007565A8"/>
    <w:rsid w:val="007602FE"/>
    <w:rsid w:val="00775A2D"/>
    <w:rsid w:val="0077751D"/>
    <w:rsid w:val="007825E3"/>
    <w:rsid w:val="00795BFF"/>
    <w:rsid w:val="007B307F"/>
    <w:rsid w:val="007B54B9"/>
    <w:rsid w:val="007C14AA"/>
    <w:rsid w:val="007D175B"/>
    <w:rsid w:val="007D629A"/>
    <w:rsid w:val="007E07BD"/>
    <w:rsid w:val="007E74F9"/>
    <w:rsid w:val="00812AAF"/>
    <w:rsid w:val="0082708D"/>
    <w:rsid w:val="00847DE7"/>
    <w:rsid w:val="00864487"/>
    <w:rsid w:val="00864DFB"/>
    <w:rsid w:val="00865026"/>
    <w:rsid w:val="00877B44"/>
    <w:rsid w:val="00881DAD"/>
    <w:rsid w:val="00883E32"/>
    <w:rsid w:val="00890492"/>
    <w:rsid w:val="008A2E11"/>
    <w:rsid w:val="008A311B"/>
    <w:rsid w:val="008A32C2"/>
    <w:rsid w:val="008A7F40"/>
    <w:rsid w:val="008B23BA"/>
    <w:rsid w:val="008B241F"/>
    <w:rsid w:val="008C2E6F"/>
    <w:rsid w:val="008E298B"/>
    <w:rsid w:val="008F4FE6"/>
    <w:rsid w:val="008F6DC8"/>
    <w:rsid w:val="0090177C"/>
    <w:rsid w:val="009067AA"/>
    <w:rsid w:val="00957BBE"/>
    <w:rsid w:val="009645C1"/>
    <w:rsid w:val="009C3170"/>
    <w:rsid w:val="009C7108"/>
    <w:rsid w:val="009D11D4"/>
    <w:rsid w:val="009E01ED"/>
    <w:rsid w:val="009E3889"/>
    <w:rsid w:val="009E54CC"/>
    <w:rsid w:val="009E6EC2"/>
    <w:rsid w:val="009F382C"/>
    <w:rsid w:val="00A07919"/>
    <w:rsid w:val="00A12BB0"/>
    <w:rsid w:val="00A22F46"/>
    <w:rsid w:val="00A36898"/>
    <w:rsid w:val="00A6150C"/>
    <w:rsid w:val="00A633BC"/>
    <w:rsid w:val="00A74926"/>
    <w:rsid w:val="00A832C0"/>
    <w:rsid w:val="00A84576"/>
    <w:rsid w:val="00A84B08"/>
    <w:rsid w:val="00A974FE"/>
    <w:rsid w:val="00AA292B"/>
    <w:rsid w:val="00AB5681"/>
    <w:rsid w:val="00AC3DD4"/>
    <w:rsid w:val="00AC4E22"/>
    <w:rsid w:val="00AD38FE"/>
    <w:rsid w:val="00AE15AD"/>
    <w:rsid w:val="00AE250F"/>
    <w:rsid w:val="00AF3015"/>
    <w:rsid w:val="00B05FF0"/>
    <w:rsid w:val="00B07E6A"/>
    <w:rsid w:val="00B14C3F"/>
    <w:rsid w:val="00B31295"/>
    <w:rsid w:val="00B319CD"/>
    <w:rsid w:val="00B3397A"/>
    <w:rsid w:val="00B35B2D"/>
    <w:rsid w:val="00B36568"/>
    <w:rsid w:val="00B54B52"/>
    <w:rsid w:val="00B54F2C"/>
    <w:rsid w:val="00B604DA"/>
    <w:rsid w:val="00B60A14"/>
    <w:rsid w:val="00B840B9"/>
    <w:rsid w:val="00B9271C"/>
    <w:rsid w:val="00B941CA"/>
    <w:rsid w:val="00B97013"/>
    <w:rsid w:val="00BB40A7"/>
    <w:rsid w:val="00BC1E85"/>
    <w:rsid w:val="00BC209B"/>
    <w:rsid w:val="00BE1730"/>
    <w:rsid w:val="00BE20F4"/>
    <w:rsid w:val="00BE513A"/>
    <w:rsid w:val="00C138F2"/>
    <w:rsid w:val="00C21977"/>
    <w:rsid w:val="00C230E1"/>
    <w:rsid w:val="00C253A4"/>
    <w:rsid w:val="00C437CA"/>
    <w:rsid w:val="00C50635"/>
    <w:rsid w:val="00C612BE"/>
    <w:rsid w:val="00C61491"/>
    <w:rsid w:val="00C62910"/>
    <w:rsid w:val="00C72386"/>
    <w:rsid w:val="00C72557"/>
    <w:rsid w:val="00C91255"/>
    <w:rsid w:val="00CA02F5"/>
    <w:rsid w:val="00CA287D"/>
    <w:rsid w:val="00CA28F1"/>
    <w:rsid w:val="00CB042F"/>
    <w:rsid w:val="00CB3216"/>
    <w:rsid w:val="00CB45E2"/>
    <w:rsid w:val="00CB65D1"/>
    <w:rsid w:val="00CC5A37"/>
    <w:rsid w:val="00CD0860"/>
    <w:rsid w:val="00CE7151"/>
    <w:rsid w:val="00D01F8F"/>
    <w:rsid w:val="00D02DC3"/>
    <w:rsid w:val="00D03A8A"/>
    <w:rsid w:val="00D15A26"/>
    <w:rsid w:val="00D40FD4"/>
    <w:rsid w:val="00D43152"/>
    <w:rsid w:val="00D45567"/>
    <w:rsid w:val="00D50C3B"/>
    <w:rsid w:val="00D51441"/>
    <w:rsid w:val="00D569F8"/>
    <w:rsid w:val="00D63C3E"/>
    <w:rsid w:val="00D812F7"/>
    <w:rsid w:val="00D876CF"/>
    <w:rsid w:val="00DC7F71"/>
    <w:rsid w:val="00DD6825"/>
    <w:rsid w:val="00DF41C2"/>
    <w:rsid w:val="00DF6DE4"/>
    <w:rsid w:val="00DF7960"/>
    <w:rsid w:val="00E00CDA"/>
    <w:rsid w:val="00E1196B"/>
    <w:rsid w:val="00E17A1F"/>
    <w:rsid w:val="00E22D8F"/>
    <w:rsid w:val="00E47BA5"/>
    <w:rsid w:val="00E55925"/>
    <w:rsid w:val="00E60327"/>
    <w:rsid w:val="00E64172"/>
    <w:rsid w:val="00E76F46"/>
    <w:rsid w:val="00E76FA4"/>
    <w:rsid w:val="00E9064B"/>
    <w:rsid w:val="00EA1DB2"/>
    <w:rsid w:val="00EA766C"/>
    <w:rsid w:val="00EB6273"/>
    <w:rsid w:val="00EC0339"/>
    <w:rsid w:val="00EC1B7F"/>
    <w:rsid w:val="00EC2C8B"/>
    <w:rsid w:val="00F02FAD"/>
    <w:rsid w:val="00F15C16"/>
    <w:rsid w:val="00F203DF"/>
    <w:rsid w:val="00F26185"/>
    <w:rsid w:val="00F359F0"/>
    <w:rsid w:val="00F35E1C"/>
    <w:rsid w:val="00F4504E"/>
    <w:rsid w:val="00F661F2"/>
    <w:rsid w:val="00F7692A"/>
    <w:rsid w:val="00F76D5E"/>
    <w:rsid w:val="00F7750C"/>
    <w:rsid w:val="00F95248"/>
    <w:rsid w:val="00FB5A8D"/>
    <w:rsid w:val="00FC1530"/>
    <w:rsid w:val="00FC3677"/>
    <w:rsid w:val="00FD00CE"/>
    <w:rsid w:val="00FD5B6F"/>
    <w:rsid w:val="00FE151D"/>
    <w:rsid w:val="00FF3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6B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629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7D629A"/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styleId="Title">
    <w:name w:val="Title"/>
    <w:basedOn w:val="Normal"/>
    <w:link w:val="TitleChar"/>
    <w:uiPriority w:val="99"/>
    <w:qFormat/>
    <w:rsid w:val="00E1196B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E1196B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06287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875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6287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2875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33D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D3C"/>
    <w:rPr>
      <w:rFonts w:ascii="Tahoma" w:hAnsi="Tahoma" w:cs="Tahoma"/>
      <w:sz w:val="16"/>
      <w:szCs w:val="16"/>
      <w:lang w:eastAsia="ru-RU"/>
    </w:rPr>
  </w:style>
  <w:style w:type="character" w:customStyle="1" w:styleId="a">
    <w:name w:val="Цветовое выделение"/>
    <w:uiPriority w:val="99"/>
    <w:rsid w:val="00EA1DB2"/>
    <w:rPr>
      <w:b/>
      <w:bCs/>
      <w:color w:val="auto"/>
      <w:sz w:val="26"/>
      <w:szCs w:val="26"/>
    </w:rPr>
  </w:style>
  <w:style w:type="character" w:customStyle="1" w:styleId="a0">
    <w:name w:val="Гипертекстовая ссылка"/>
    <w:basedOn w:val="a"/>
    <w:uiPriority w:val="99"/>
    <w:rsid w:val="00EA1DB2"/>
  </w:style>
  <w:style w:type="paragraph" w:customStyle="1" w:styleId="a1">
    <w:name w:val="Таблицы (моноширинный)"/>
    <w:basedOn w:val="Normal"/>
    <w:next w:val="Normal"/>
    <w:uiPriority w:val="99"/>
    <w:rsid w:val="00EA1D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Hyperlink">
    <w:name w:val="Hyperlink"/>
    <w:basedOn w:val="DefaultParagraphFont"/>
    <w:uiPriority w:val="99"/>
    <w:rsid w:val="00EA1DB2"/>
    <w:rPr>
      <w:color w:val="0000FF"/>
      <w:u w:val="single"/>
    </w:rPr>
  </w:style>
  <w:style w:type="paragraph" w:styleId="NormalWeb">
    <w:name w:val="Normal (Web)"/>
    <w:aliases w:val="Знак"/>
    <w:basedOn w:val="Normal"/>
    <w:uiPriority w:val="99"/>
    <w:rsid w:val="00057592"/>
    <w:pPr>
      <w:spacing w:before="100" w:beforeAutospacing="1" w:after="100" w:afterAutospacing="1"/>
    </w:pPr>
    <w:rPr>
      <w:sz w:val="24"/>
      <w:szCs w:val="24"/>
    </w:rPr>
  </w:style>
  <w:style w:type="paragraph" w:customStyle="1" w:styleId="a10">
    <w:name w:val="a1"/>
    <w:basedOn w:val="Normal"/>
    <w:uiPriority w:val="99"/>
    <w:semiHidden/>
    <w:rsid w:val="0005759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057592"/>
    <w:rPr>
      <w:b/>
      <w:bCs/>
    </w:rPr>
  </w:style>
  <w:style w:type="paragraph" w:customStyle="1" w:styleId="a2">
    <w:name w:val="разослать"/>
    <w:basedOn w:val="Normal"/>
    <w:uiPriority w:val="99"/>
    <w:rsid w:val="00FF3FC6"/>
    <w:pPr>
      <w:spacing w:after="160"/>
      <w:ind w:left="1418" w:hanging="1418"/>
      <w:jc w:val="both"/>
    </w:pPr>
    <w:rPr>
      <w:sz w:val="28"/>
      <w:szCs w:val="28"/>
    </w:rPr>
  </w:style>
  <w:style w:type="paragraph" w:styleId="NoSpacing">
    <w:name w:val="No Spacing"/>
    <w:basedOn w:val="Normal"/>
    <w:uiPriority w:val="99"/>
    <w:qFormat/>
    <w:rsid w:val="00FF3FC6"/>
    <w:pPr>
      <w:ind w:left="2160"/>
    </w:pPr>
    <w:rPr>
      <w:rFonts w:ascii="Calibri" w:eastAsia="Calibri" w:hAnsi="Calibri" w:cs="Calibri"/>
      <w:color w:val="5A5A5A"/>
      <w:lang w:eastAsia="en-US"/>
    </w:rPr>
  </w:style>
  <w:style w:type="paragraph" w:styleId="BodyText">
    <w:name w:val="Body Text"/>
    <w:basedOn w:val="Normal"/>
    <w:link w:val="BodyTextChar"/>
    <w:uiPriority w:val="99"/>
    <w:rsid w:val="007D629A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7D629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75A2D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a3">
    <w:name w:val="краткое содержание"/>
    <w:basedOn w:val="Normal"/>
    <w:next w:val="Normal"/>
    <w:uiPriority w:val="99"/>
    <w:rsid w:val="00775A2D"/>
    <w:pPr>
      <w:keepNext/>
      <w:keepLines/>
      <w:spacing w:after="480"/>
      <w:ind w:right="5557"/>
      <w:jc w:val="both"/>
    </w:pPr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46F0A"/>
    <w:pPr>
      <w:widowControl w:val="0"/>
    </w:pPr>
    <w:rPr>
      <w:rFonts w:cs="Calibri"/>
      <w:b/>
      <w:bCs/>
      <w:lang w:eastAsia="zh-CN"/>
    </w:rPr>
  </w:style>
  <w:style w:type="paragraph" w:customStyle="1" w:styleId="1">
    <w:name w:val="Абзац1 без отступа"/>
    <w:uiPriority w:val="99"/>
    <w:rsid w:val="00546F0A"/>
    <w:pPr>
      <w:spacing w:after="60" w:line="360" w:lineRule="exact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character" w:styleId="PageNumber">
    <w:name w:val="page number"/>
    <w:basedOn w:val="DefaultParagraphFont"/>
    <w:uiPriority w:val="99"/>
    <w:rsid w:val="00010B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6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6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6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403</TotalTime>
  <Pages>16</Pages>
  <Words>4106</Words>
  <Characters>23406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23</cp:revision>
  <cp:lastPrinted>2020-10-28T11:17:00Z</cp:lastPrinted>
  <dcterms:created xsi:type="dcterms:W3CDTF">2020-03-19T08:30:00Z</dcterms:created>
  <dcterms:modified xsi:type="dcterms:W3CDTF">2020-10-28T11:20:00Z</dcterms:modified>
</cp:coreProperties>
</file>